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569" w:rsidRDefault="00182710" w:rsidP="00E42E00">
      <w:pPr>
        <w:pStyle w:val="Datum"/>
      </w:pPr>
      <w:r>
        <w:t>8</w:t>
      </w:r>
      <w:r w:rsidR="00D01DD8">
        <w:t>.</w:t>
      </w:r>
      <w:r w:rsidR="0040278B">
        <w:t xml:space="preserve"> </w:t>
      </w:r>
      <w:r w:rsidR="00D01DD8">
        <w:t>12.</w:t>
      </w:r>
      <w:r w:rsidR="0040278B">
        <w:t xml:space="preserve"> </w:t>
      </w:r>
      <w:r w:rsidR="00D01DD8">
        <w:t>2014</w:t>
      </w:r>
    </w:p>
    <w:p w:rsidR="00867569" w:rsidRPr="00A56C80" w:rsidRDefault="00737B80" w:rsidP="00A56C80">
      <w:pPr>
        <w:pStyle w:val="Nzev"/>
      </w:pPr>
      <w:r w:rsidRPr="00A56C80">
        <w:t>T</w:t>
      </w:r>
      <w:r w:rsidR="00D01DD8">
        <w:t>ržby obchodníků: Vánoční očekávání fungují</w:t>
      </w:r>
      <w:r w:rsidR="003C2DCF" w:rsidRPr="00A56C80">
        <w:t xml:space="preserve"> </w:t>
      </w:r>
    </w:p>
    <w:p w:rsidR="00D01DD8" w:rsidRDefault="00D01DD8" w:rsidP="00D01DD8">
      <w:pPr>
        <w:rPr>
          <w:b/>
        </w:rPr>
      </w:pPr>
      <w:r w:rsidRPr="00D01DD8">
        <w:rPr>
          <w:b/>
        </w:rPr>
        <w:t xml:space="preserve">Pomalu končí rok, v němž česká ekonomika ožila. A nejen blížící se vánoční svátky, ale i </w:t>
      </w:r>
      <w:r w:rsidR="004C4365">
        <w:rPr>
          <w:b/>
        </w:rPr>
        <w:t xml:space="preserve">například </w:t>
      </w:r>
      <w:r w:rsidRPr="00D01DD8">
        <w:rPr>
          <w:b/>
        </w:rPr>
        <w:t>zlepšení mezd zaměstnanců v</w:t>
      </w:r>
      <w:r w:rsidR="00C2173B">
        <w:rPr>
          <w:b/>
        </w:rPr>
        <w:t>ládního</w:t>
      </w:r>
      <w:r w:rsidRPr="00D01DD8">
        <w:rPr>
          <w:b/>
        </w:rPr>
        <w:t xml:space="preserve"> sektoru </w:t>
      </w:r>
      <w:r w:rsidR="00A84F82">
        <w:rPr>
          <w:b/>
        </w:rPr>
        <w:t>a</w:t>
      </w:r>
      <w:r w:rsidR="00EE5F24">
        <w:rPr>
          <w:b/>
        </w:rPr>
        <w:t xml:space="preserve"> </w:t>
      </w:r>
      <w:r w:rsidR="00A84F82">
        <w:rPr>
          <w:b/>
        </w:rPr>
        <w:t xml:space="preserve">potenciálně i </w:t>
      </w:r>
      <w:r w:rsidR="00EE5F24">
        <w:rPr>
          <w:b/>
        </w:rPr>
        <w:t xml:space="preserve">zisky firem </w:t>
      </w:r>
      <w:r w:rsidRPr="00D01DD8">
        <w:rPr>
          <w:b/>
        </w:rPr>
        <w:t>mohou dát další impuls</w:t>
      </w:r>
      <w:r w:rsidR="00DC3949">
        <w:rPr>
          <w:b/>
        </w:rPr>
        <w:t xml:space="preserve"> rostoucím útratám spotřebitelů</w:t>
      </w:r>
      <w:r w:rsidRPr="00D01DD8">
        <w:rPr>
          <w:b/>
        </w:rPr>
        <w:t xml:space="preserve">, které jsou vidět </w:t>
      </w:r>
      <w:r w:rsidR="00DC3949">
        <w:rPr>
          <w:b/>
        </w:rPr>
        <w:t xml:space="preserve">v tržbách obchodníků </w:t>
      </w:r>
      <w:r w:rsidRPr="00D01DD8">
        <w:rPr>
          <w:b/>
        </w:rPr>
        <w:t>již třetí měsíc za sebou. Možná však</w:t>
      </w:r>
      <w:r w:rsidR="00DC3949">
        <w:rPr>
          <w:b/>
        </w:rPr>
        <w:t>, že</w:t>
      </w:r>
      <w:r w:rsidRPr="00D01DD8">
        <w:rPr>
          <w:b/>
        </w:rPr>
        <w:t xml:space="preserve"> </w:t>
      </w:r>
      <w:r w:rsidR="00DC3949">
        <w:rPr>
          <w:b/>
        </w:rPr>
        <w:t xml:space="preserve">domácnosti </w:t>
      </w:r>
      <w:r w:rsidRPr="00D01DD8">
        <w:rPr>
          <w:b/>
        </w:rPr>
        <w:t>t</w:t>
      </w:r>
      <w:r w:rsidR="00EC7C7F">
        <w:rPr>
          <w:b/>
        </w:rPr>
        <w:t>a</w:t>
      </w:r>
      <w:r w:rsidRPr="00D01DD8">
        <w:rPr>
          <w:b/>
        </w:rPr>
        <w:t>to očekávání motivoval</w:t>
      </w:r>
      <w:r w:rsidR="00EC7C7F">
        <w:rPr>
          <w:b/>
        </w:rPr>
        <w:t>a</w:t>
      </w:r>
      <w:r w:rsidRPr="00D01DD8">
        <w:rPr>
          <w:b/>
        </w:rPr>
        <w:t xml:space="preserve"> k vyšším nákupům už v předstihu. Jak číst z tohoto pohledu právě zveřejněná data o </w:t>
      </w:r>
      <w:r w:rsidR="00DC3949">
        <w:rPr>
          <w:b/>
        </w:rPr>
        <w:t xml:space="preserve">letošních </w:t>
      </w:r>
      <w:r w:rsidRPr="00D01DD8">
        <w:rPr>
          <w:b/>
        </w:rPr>
        <w:t xml:space="preserve">říjnových tržbách </w:t>
      </w:r>
      <w:r w:rsidR="00DC3949">
        <w:rPr>
          <w:b/>
        </w:rPr>
        <w:t>v maloobchodě</w:t>
      </w:r>
      <w:r w:rsidRPr="00D01DD8">
        <w:rPr>
          <w:b/>
        </w:rPr>
        <w:t>?</w:t>
      </w:r>
    </w:p>
    <w:p w:rsidR="00D01DD8" w:rsidRPr="00F32296" w:rsidRDefault="00D01DD8" w:rsidP="00D01DD8">
      <w:pPr>
        <w:rPr>
          <w:b/>
          <w:sz w:val="12"/>
          <w:szCs w:val="12"/>
        </w:rPr>
      </w:pPr>
    </w:p>
    <w:p w:rsidR="00D01DD8" w:rsidRDefault="00D01DD8" w:rsidP="00D01DD8">
      <w:pPr>
        <w:rPr>
          <w:rFonts w:cs="Arial"/>
          <w:szCs w:val="20"/>
        </w:rPr>
      </w:pPr>
      <w:r w:rsidRPr="00960CC2">
        <w:rPr>
          <w:rFonts w:cs="Arial"/>
          <w:szCs w:val="20"/>
        </w:rPr>
        <w:t xml:space="preserve">Prodejcům v maloobchodě </w:t>
      </w:r>
      <w:r w:rsidR="004C4365">
        <w:rPr>
          <w:rFonts w:cs="Arial"/>
          <w:szCs w:val="20"/>
        </w:rPr>
        <w:t>včetně</w:t>
      </w:r>
      <w:r w:rsidRPr="00960CC2">
        <w:rPr>
          <w:rFonts w:cs="Arial"/>
          <w:szCs w:val="20"/>
        </w:rPr>
        <w:t xml:space="preserve"> čerpacích stanic stouply tržby v říjnu proti stejnému období loňského roku reálně o velmi slušných 4,</w:t>
      </w:r>
      <w:r w:rsidR="004C4365">
        <w:rPr>
          <w:rFonts w:cs="Arial"/>
          <w:szCs w:val="20"/>
        </w:rPr>
        <w:t>8</w:t>
      </w:r>
      <w:r w:rsidRPr="00960CC2">
        <w:rPr>
          <w:rFonts w:cs="Arial"/>
          <w:szCs w:val="20"/>
        </w:rPr>
        <w:t xml:space="preserve"> % a jejich tempo již třetí měsíc za sebou zrychluje (v září i říjnu bylo již nad prů</w:t>
      </w:r>
      <w:r w:rsidR="00EC7C7F">
        <w:rPr>
          <w:rFonts w:cs="Arial"/>
          <w:szCs w:val="20"/>
        </w:rPr>
        <w:t xml:space="preserve">měrem letošních deseti měsíců). </w:t>
      </w:r>
      <w:r w:rsidR="00EE5F24">
        <w:rPr>
          <w:rFonts w:cs="Arial"/>
          <w:szCs w:val="20"/>
        </w:rPr>
        <w:t>Opouštění</w:t>
      </w:r>
      <w:r>
        <w:rPr>
          <w:rFonts w:cs="Arial"/>
          <w:szCs w:val="20"/>
        </w:rPr>
        <w:t xml:space="preserve"> předchozích meziročních poklesů začalo už na jaře </w:t>
      </w:r>
      <w:r w:rsidR="00DC3949">
        <w:rPr>
          <w:rFonts w:cs="Arial"/>
          <w:szCs w:val="20"/>
        </w:rPr>
        <w:t xml:space="preserve">2013 </w:t>
      </w:r>
      <w:r>
        <w:rPr>
          <w:rFonts w:cs="Arial"/>
          <w:szCs w:val="20"/>
        </w:rPr>
        <w:t xml:space="preserve">a v trendu pokračovalo zhruba rok. Především letošní květnové zaváhání </w:t>
      </w:r>
      <w:r w:rsidR="004C4365">
        <w:rPr>
          <w:rFonts w:cs="Arial"/>
          <w:szCs w:val="20"/>
        </w:rPr>
        <w:t xml:space="preserve">pak </w:t>
      </w:r>
      <w:r>
        <w:rPr>
          <w:rFonts w:cs="Arial"/>
          <w:szCs w:val="20"/>
        </w:rPr>
        <w:t>způsobilo, že křivka šestiměsíčního klouzavého průměru - který poněkud „objektivizuje“ kolísavou dynamiku v dalších měsících</w:t>
      </w:r>
      <w:r w:rsidR="00DC3949">
        <w:rPr>
          <w:rFonts w:cs="Arial"/>
          <w:szCs w:val="20"/>
        </w:rPr>
        <w:t xml:space="preserve"> </w:t>
      </w:r>
      <w:r w:rsidR="00C2173B">
        <w:rPr>
          <w:rFonts w:cs="Arial"/>
          <w:szCs w:val="20"/>
        </w:rPr>
        <w:t>-</w:t>
      </w:r>
      <w:r w:rsidR="00DC3949">
        <w:rPr>
          <w:rFonts w:cs="Arial"/>
          <w:szCs w:val="20"/>
        </w:rPr>
        <w:t xml:space="preserve"> zatím spíše stagnuje.</w:t>
      </w:r>
      <w:r>
        <w:rPr>
          <w:rFonts w:cs="Arial"/>
          <w:szCs w:val="20"/>
        </w:rPr>
        <w:t xml:space="preserve"> </w:t>
      </w:r>
      <w:r w:rsidR="004C4365">
        <w:rPr>
          <w:rFonts w:cs="Arial"/>
          <w:szCs w:val="20"/>
        </w:rPr>
        <w:t xml:space="preserve">Tento téměř pětiprocentní říjnový růst tržeb v maloobchodě však jako úspěch nelze přeceňovat </w:t>
      </w:r>
      <w:r w:rsidR="00C2173B">
        <w:rPr>
          <w:rFonts w:cs="Arial"/>
          <w:szCs w:val="20"/>
        </w:rPr>
        <w:t>-</w:t>
      </w:r>
      <w:r w:rsidR="0040278B">
        <w:rPr>
          <w:rFonts w:cs="Arial"/>
          <w:szCs w:val="20"/>
        </w:rPr>
        <w:t xml:space="preserve"> ve stejném období loni byly totiž tržby docela slabé (meziročně o 1,9 % poklesly). </w:t>
      </w:r>
      <w:r w:rsidR="004C4365">
        <w:rPr>
          <w:rFonts w:cs="Arial"/>
          <w:szCs w:val="20"/>
        </w:rPr>
        <w:t xml:space="preserve"> </w:t>
      </w:r>
      <w:r>
        <w:rPr>
          <w:rFonts w:cs="Arial"/>
          <w:szCs w:val="20"/>
        </w:rPr>
        <w:t xml:space="preserve">   </w:t>
      </w:r>
    </w:p>
    <w:p w:rsidR="00D01DD8" w:rsidRPr="00F32296" w:rsidRDefault="00D01DD8" w:rsidP="00D01DD8">
      <w:pPr>
        <w:rPr>
          <w:rFonts w:cs="Arial"/>
          <w:sz w:val="12"/>
          <w:szCs w:val="12"/>
        </w:rPr>
      </w:pPr>
    </w:p>
    <w:p w:rsidR="00D01DD8" w:rsidRDefault="00D01DD8" w:rsidP="00D01DD8">
      <w:pPr>
        <w:rPr>
          <w:rFonts w:cs="Arial"/>
          <w:szCs w:val="20"/>
        </w:rPr>
      </w:pPr>
      <w:r w:rsidRPr="00960CC2">
        <w:rPr>
          <w:rFonts w:cs="Arial"/>
          <w:szCs w:val="20"/>
        </w:rPr>
        <w:t>Uvažujeme-li spolu s</w:t>
      </w:r>
      <w:r w:rsidR="00DC3949">
        <w:rPr>
          <w:rFonts w:cs="Arial"/>
          <w:szCs w:val="20"/>
        </w:rPr>
        <w:t xml:space="preserve"> nákupy v maloobchodě </w:t>
      </w:r>
      <w:r w:rsidRPr="00960CC2">
        <w:rPr>
          <w:rFonts w:cs="Arial"/>
          <w:szCs w:val="20"/>
        </w:rPr>
        <w:t>i prodej aut a tržby v autoservisech, činil meziroční růst dokonce 7,5 %</w:t>
      </w:r>
      <w:r>
        <w:rPr>
          <w:rFonts w:cs="Arial"/>
          <w:szCs w:val="20"/>
        </w:rPr>
        <w:t xml:space="preserve"> (graf 1)</w:t>
      </w:r>
      <w:r w:rsidRPr="00960CC2">
        <w:rPr>
          <w:rFonts w:cs="Arial"/>
          <w:szCs w:val="20"/>
        </w:rPr>
        <w:t xml:space="preserve">. Ovšem na výrazně rostoucí vybavování rodin automobily z této statistiky </w:t>
      </w:r>
      <w:r>
        <w:rPr>
          <w:rFonts w:cs="Arial"/>
          <w:szCs w:val="20"/>
        </w:rPr>
        <w:t xml:space="preserve">jednoznačně </w:t>
      </w:r>
      <w:r w:rsidRPr="00960CC2">
        <w:rPr>
          <w:rFonts w:cs="Arial"/>
          <w:szCs w:val="20"/>
        </w:rPr>
        <w:t>s</w:t>
      </w:r>
      <w:r>
        <w:rPr>
          <w:rFonts w:cs="Arial"/>
          <w:szCs w:val="20"/>
        </w:rPr>
        <w:t>oudit</w:t>
      </w:r>
      <w:r w:rsidRPr="00960CC2">
        <w:rPr>
          <w:rFonts w:cs="Arial"/>
          <w:szCs w:val="20"/>
        </w:rPr>
        <w:t xml:space="preserve"> nelze, neboť téměř dvě třetiny nakupovaných aut směrují do firem a dalších více než osm procent r</w:t>
      </w:r>
      <w:r w:rsidR="00DC3949">
        <w:rPr>
          <w:rFonts w:cs="Arial"/>
          <w:szCs w:val="20"/>
        </w:rPr>
        <w:t xml:space="preserve">ovněž mimo tzv. privátní sféru. </w:t>
      </w:r>
      <w:r w:rsidRPr="00960CC2">
        <w:rPr>
          <w:rFonts w:cs="Arial"/>
          <w:szCs w:val="20"/>
        </w:rPr>
        <w:t>Soustřeďme se tedy na „klasický“ maloobchod</w:t>
      </w:r>
      <w:r>
        <w:rPr>
          <w:rFonts w:cs="Arial"/>
          <w:szCs w:val="20"/>
        </w:rPr>
        <w:t xml:space="preserve"> (graf 2)</w:t>
      </w:r>
      <w:r w:rsidRPr="00960CC2">
        <w:rPr>
          <w:rFonts w:cs="Arial"/>
          <w:szCs w:val="20"/>
        </w:rPr>
        <w:t>.</w:t>
      </w:r>
      <w:r>
        <w:rPr>
          <w:rFonts w:cs="Arial"/>
          <w:szCs w:val="20"/>
        </w:rPr>
        <w:t xml:space="preserve"> Může být obrat k vyšší spotřebě domácností</w:t>
      </w:r>
      <w:r w:rsidR="00DC3949">
        <w:rPr>
          <w:rFonts w:cs="Arial"/>
          <w:szCs w:val="20"/>
        </w:rPr>
        <w:t>,</w:t>
      </w:r>
      <w:r>
        <w:rPr>
          <w:rFonts w:cs="Arial"/>
          <w:szCs w:val="20"/>
        </w:rPr>
        <w:t xml:space="preserve"> pokud jde o nákupy zboží</w:t>
      </w:r>
      <w:r w:rsidR="00DC3949">
        <w:rPr>
          <w:rFonts w:cs="Arial"/>
          <w:szCs w:val="20"/>
        </w:rPr>
        <w:t>,</w:t>
      </w:r>
      <w:r>
        <w:rPr>
          <w:rFonts w:cs="Arial"/>
          <w:szCs w:val="20"/>
        </w:rPr>
        <w:t xml:space="preserve"> trvalejšího charakteru?</w:t>
      </w:r>
    </w:p>
    <w:p w:rsidR="00F32296" w:rsidRPr="00960CC2" w:rsidRDefault="00F32296" w:rsidP="00D01DD8">
      <w:pPr>
        <w:rPr>
          <w:rFonts w:cs="Arial"/>
          <w:szCs w:val="20"/>
        </w:rPr>
      </w:pPr>
    </w:p>
    <w:p w:rsidR="00D01DD8" w:rsidRPr="00CF67AC" w:rsidRDefault="00D01DD8" w:rsidP="00F32296">
      <w:pPr>
        <w:pStyle w:val="Normlnweb"/>
        <w:spacing w:before="0" w:beforeAutospacing="0" w:after="0" w:afterAutospacing="0"/>
        <w:rPr>
          <w:rFonts w:ascii="Arial" w:hAnsi="Arial" w:cs="Arial"/>
          <w:sz w:val="20"/>
          <w:szCs w:val="20"/>
        </w:rPr>
      </w:pPr>
      <w:r w:rsidRPr="00CF67AC">
        <w:rPr>
          <w:rFonts w:ascii="Arial" w:hAnsi="Arial" w:cs="Arial"/>
          <w:b/>
          <w:sz w:val="20"/>
          <w:szCs w:val="20"/>
        </w:rPr>
        <w:t>Graf 1: Vývoj maloobchodních tržeb celkem</w:t>
      </w:r>
      <w:r w:rsidRPr="00CF67AC">
        <w:rPr>
          <w:rFonts w:ascii="Arial" w:hAnsi="Arial" w:cs="Arial"/>
          <w:sz w:val="20"/>
          <w:szCs w:val="20"/>
        </w:rPr>
        <w:t xml:space="preserve"> (vč. motoristického segmentu, reálně, index meziroční změn, křivka šestiměsíčního klouzavého průměru)   </w:t>
      </w:r>
    </w:p>
    <w:bookmarkStart w:id="0" w:name="_MON_1479540462"/>
    <w:bookmarkEnd w:id="0"/>
    <w:p w:rsidR="00D01DD8" w:rsidRDefault="00EE5F24" w:rsidP="00D01DD8">
      <w:pPr>
        <w:jc w:val="center"/>
      </w:pPr>
      <w:r w:rsidRPr="00FE1326">
        <w:rPr>
          <w:noProof/>
          <w:lang w:eastAsia="cs-CZ"/>
        </w:rPr>
        <w:object w:dxaOrig="8200" w:dyaOrig="36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10.25pt;height:183.75pt" o:ole="">
            <v:imagedata r:id="rId7" o:title=""/>
            <o:lock v:ext="edit" aspectratio="f"/>
          </v:shape>
          <o:OLEObject Type="Embed" ProgID="Excel.Sheet.8" ShapeID="_x0000_i1029" DrawAspect="Content" ObjectID="_1479549015" r:id="rId8">
            <o:FieldCodes>\s</o:FieldCodes>
          </o:OLEObject>
        </w:object>
      </w:r>
    </w:p>
    <w:p w:rsidR="0040278B" w:rsidRPr="0040278B" w:rsidRDefault="0040278B" w:rsidP="0040278B">
      <w:pPr>
        <w:jc w:val="right"/>
        <w:rPr>
          <w:sz w:val="18"/>
          <w:szCs w:val="18"/>
        </w:rPr>
      </w:pPr>
      <w:r w:rsidRPr="0040278B">
        <w:rPr>
          <w:sz w:val="18"/>
          <w:szCs w:val="18"/>
        </w:rPr>
        <w:t>Pramen: ČSÚ</w:t>
      </w:r>
    </w:p>
    <w:p w:rsidR="00F32296" w:rsidRPr="00F32296" w:rsidRDefault="00F32296" w:rsidP="00F32296">
      <w:pPr>
        <w:spacing w:line="240" w:lineRule="auto"/>
        <w:rPr>
          <w:rFonts w:cs="Arial"/>
          <w:b/>
          <w:sz w:val="12"/>
          <w:szCs w:val="12"/>
        </w:rPr>
      </w:pPr>
    </w:p>
    <w:p w:rsidR="00F32296" w:rsidRPr="00EE5F24" w:rsidRDefault="00D01DD8" w:rsidP="00F32296">
      <w:pPr>
        <w:spacing w:line="240" w:lineRule="auto"/>
        <w:rPr>
          <w:rFonts w:cs="Arial"/>
          <w:szCs w:val="20"/>
        </w:rPr>
      </w:pPr>
      <w:r w:rsidRPr="00CF67AC">
        <w:rPr>
          <w:rFonts w:cs="Arial"/>
          <w:b/>
          <w:szCs w:val="20"/>
        </w:rPr>
        <w:lastRenderedPageBreak/>
        <w:t>Graf 2: Maloobchodní tržby celkem</w:t>
      </w:r>
      <w:r w:rsidRPr="00CF67AC">
        <w:rPr>
          <w:rFonts w:cs="Arial"/>
          <w:szCs w:val="20"/>
        </w:rPr>
        <w:t xml:space="preserve"> (vč. motoristického segmentu, tj. NACE </w:t>
      </w:r>
      <w:smartTag w:uri="urn:schemas-microsoft-com:office:smarttags" w:element="metricconverter">
        <w:smartTagPr>
          <w:attr w:name="ProductID" w:val="45 a"/>
        </w:smartTagPr>
        <w:r w:rsidRPr="00CF67AC">
          <w:rPr>
            <w:rFonts w:cs="Arial"/>
            <w:szCs w:val="20"/>
          </w:rPr>
          <w:t>45 a</w:t>
        </w:r>
      </w:smartTag>
      <w:r w:rsidRPr="00CF67AC">
        <w:rPr>
          <w:rFonts w:cs="Arial"/>
          <w:szCs w:val="20"/>
        </w:rPr>
        <w:t xml:space="preserve"> 47) </w:t>
      </w:r>
      <w:r w:rsidRPr="00CF67AC">
        <w:rPr>
          <w:rFonts w:cs="Arial"/>
          <w:b/>
          <w:szCs w:val="20"/>
        </w:rPr>
        <w:t xml:space="preserve">a maloobchodní tržby vč. maloobchodního prodeje pohonných hmot </w:t>
      </w:r>
      <w:r w:rsidRPr="00CF67AC">
        <w:rPr>
          <w:rFonts w:cs="Arial"/>
          <w:szCs w:val="20"/>
        </w:rPr>
        <w:t>(NACE 47); reálně, index meziročních změn</w:t>
      </w:r>
    </w:p>
    <w:p w:rsidR="00D01DD8" w:rsidRDefault="00F32296" w:rsidP="00D01DD8">
      <w:r w:rsidRPr="00FE1326">
        <w:rPr>
          <w:noProof/>
          <w:lang w:eastAsia="cs-CZ"/>
        </w:rPr>
        <w:object w:dxaOrig="8320" w:dyaOrig="3535">
          <v:shape id="_x0000_i1025" type="#_x0000_t75" style="width:416.25pt;height:177pt" o:ole="">
            <v:imagedata r:id="rId9" o:title=""/>
            <o:lock v:ext="edit" aspectratio="f"/>
          </v:shape>
          <o:OLEObject Type="Embed" ProgID="Excel.Sheet.8" ShapeID="_x0000_i1025" DrawAspect="Content" ObjectID="_1479549016" r:id="rId10">
            <o:FieldCodes>\s</o:FieldCodes>
          </o:OLEObject>
        </w:object>
      </w:r>
    </w:p>
    <w:p w:rsidR="0040278B" w:rsidRPr="0040278B" w:rsidRDefault="0040278B" w:rsidP="0040278B">
      <w:pPr>
        <w:jc w:val="right"/>
        <w:rPr>
          <w:sz w:val="18"/>
          <w:szCs w:val="18"/>
        </w:rPr>
      </w:pPr>
      <w:r w:rsidRPr="0040278B">
        <w:rPr>
          <w:sz w:val="18"/>
          <w:szCs w:val="18"/>
        </w:rPr>
        <w:t>Pramen: ČSÚ</w:t>
      </w:r>
    </w:p>
    <w:p w:rsidR="0040278B" w:rsidRPr="00960CC2" w:rsidRDefault="0040278B" w:rsidP="00D01DD8">
      <w:pPr>
        <w:rPr>
          <w:rFonts w:cs="Arial"/>
          <w:szCs w:val="20"/>
        </w:rPr>
      </w:pPr>
    </w:p>
    <w:p w:rsidR="00D01DD8" w:rsidRPr="00C42D7E" w:rsidRDefault="00C42D7E" w:rsidP="00D01DD8">
      <w:pPr>
        <w:rPr>
          <w:rFonts w:cs="Arial"/>
          <w:b/>
          <w:szCs w:val="20"/>
        </w:rPr>
      </w:pPr>
      <w:r w:rsidRPr="00C42D7E">
        <w:rPr>
          <w:rFonts w:cs="Arial"/>
          <w:b/>
          <w:szCs w:val="20"/>
        </w:rPr>
        <w:t>Vánoční nákupy bývají pro tržby obchodníků vzpruhou…</w:t>
      </w:r>
    </w:p>
    <w:p w:rsidR="00C42D7E" w:rsidRDefault="00C42D7E" w:rsidP="00D01DD8">
      <w:pPr>
        <w:rPr>
          <w:rFonts w:cs="Arial"/>
          <w:szCs w:val="20"/>
        </w:rPr>
      </w:pPr>
    </w:p>
    <w:p w:rsidR="00D01DD8" w:rsidRDefault="00D01DD8" w:rsidP="00D01DD8">
      <w:pPr>
        <w:rPr>
          <w:rFonts w:cs="Arial"/>
          <w:szCs w:val="20"/>
        </w:rPr>
      </w:pPr>
      <w:r w:rsidRPr="00960CC2">
        <w:rPr>
          <w:rFonts w:cs="Arial"/>
          <w:szCs w:val="20"/>
        </w:rPr>
        <w:t>Říjen je měsíc, kdy nákupy na vánoční svátky sílí a nástup je v různých letech různě intenzívní (graf 3). Nejde přirozeně jen o české specifikum. I když v </w:t>
      </w:r>
      <w:proofErr w:type="spellStart"/>
      <w:r w:rsidRPr="00960CC2">
        <w:rPr>
          <w:rFonts w:cs="Arial"/>
          <w:szCs w:val="20"/>
        </w:rPr>
        <w:t>eurozóně</w:t>
      </w:r>
      <w:proofErr w:type="spellEnd"/>
      <w:r w:rsidRPr="00960CC2">
        <w:rPr>
          <w:rFonts w:cs="Arial"/>
          <w:szCs w:val="20"/>
        </w:rPr>
        <w:t xml:space="preserve"> byl letošní říjnový růst tržeb obchodníků ve srovnání s ČR meziročně výrazně skromnější (+1,4 %), proti září s +0,5 % znatelně poskočil. Relativně značný byl v </w:t>
      </w:r>
      <w:proofErr w:type="spellStart"/>
      <w:r w:rsidRPr="00960CC2">
        <w:rPr>
          <w:rFonts w:cs="Arial"/>
          <w:szCs w:val="20"/>
        </w:rPr>
        <w:t>eurozóně</w:t>
      </w:r>
      <w:proofErr w:type="spellEnd"/>
      <w:r w:rsidRPr="00960CC2">
        <w:rPr>
          <w:rFonts w:cs="Arial"/>
          <w:szCs w:val="20"/>
        </w:rPr>
        <w:t xml:space="preserve"> i růst meziměsíční s +0,4 %, když v září tržby tamějším obchodníkům proti srpnu o 1,2 % klesly. Přesto však byla evropská očekávání růstu tržeb pro měsíc říjen, publikovaná </w:t>
      </w:r>
      <w:r w:rsidR="00F32296">
        <w:rPr>
          <w:rFonts w:cs="Arial"/>
          <w:szCs w:val="20"/>
        </w:rPr>
        <w:t xml:space="preserve">v </w:t>
      </w:r>
      <w:r w:rsidRPr="00960CC2">
        <w:rPr>
          <w:rFonts w:cs="Arial"/>
          <w:szCs w:val="20"/>
        </w:rPr>
        <w:t>odhadech, proti vykázané skutečnosti vyšší jak meziročně, tak i meziměsíčně.</w:t>
      </w:r>
    </w:p>
    <w:p w:rsidR="00C42D7E" w:rsidRDefault="00C42D7E" w:rsidP="00D01DD8">
      <w:pPr>
        <w:rPr>
          <w:rFonts w:cs="Arial"/>
          <w:szCs w:val="20"/>
        </w:rPr>
      </w:pPr>
    </w:p>
    <w:p w:rsidR="00C42D7E" w:rsidRDefault="00C42D7E" w:rsidP="00D01DD8">
      <w:pPr>
        <w:rPr>
          <w:rFonts w:cs="Arial"/>
          <w:b/>
          <w:szCs w:val="20"/>
        </w:rPr>
      </w:pPr>
      <w:r w:rsidRPr="00C42D7E">
        <w:rPr>
          <w:rFonts w:cs="Arial"/>
          <w:b/>
          <w:szCs w:val="20"/>
        </w:rPr>
        <w:t xml:space="preserve">… záleží však na tom, </w:t>
      </w:r>
      <w:r w:rsidR="004C4365">
        <w:rPr>
          <w:rFonts w:cs="Arial"/>
          <w:b/>
          <w:szCs w:val="20"/>
        </w:rPr>
        <w:t>od</w:t>
      </w:r>
      <w:r w:rsidRPr="00C42D7E">
        <w:rPr>
          <w:rFonts w:cs="Arial"/>
          <w:b/>
          <w:szCs w:val="20"/>
        </w:rPr>
        <w:t>kdy za</w:t>
      </w:r>
      <w:r w:rsidR="00C2173B">
        <w:rPr>
          <w:rFonts w:cs="Arial"/>
          <w:b/>
          <w:szCs w:val="20"/>
        </w:rPr>
        <w:t>po</w:t>
      </w:r>
      <w:r w:rsidRPr="00C42D7E">
        <w:rPr>
          <w:rFonts w:cs="Arial"/>
          <w:b/>
          <w:szCs w:val="20"/>
        </w:rPr>
        <w:t>č</w:t>
      </w:r>
      <w:r w:rsidR="0040278B">
        <w:rPr>
          <w:rFonts w:cs="Arial"/>
          <w:b/>
          <w:szCs w:val="20"/>
        </w:rPr>
        <w:t>nou</w:t>
      </w:r>
    </w:p>
    <w:p w:rsidR="0040278B" w:rsidRPr="00C42D7E" w:rsidRDefault="0040278B" w:rsidP="00D01DD8">
      <w:pPr>
        <w:rPr>
          <w:rFonts w:cs="Arial"/>
          <w:b/>
          <w:szCs w:val="20"/>
        </w:rPr>
      </w:pPr>
    </w:p>
    <w:p w:rsidR="00EE5F24" w:rsidRDefault="0040278B" w:rsidP="0040278B">
      <w:r>
        <w:t>Co se posledního čtvrtletí týká, utráceli</w:t>
      </w:r>
      <w:r w:rsidR="00C2173B">
        <w:t xml:space="preserve"> v ČR</w:t>
      </w:r>
      <w:r>
        <w:t xml:space="preserve"> </w:t>
      </w:r>
      <w:r w:rsidRPr="0040278B">
        <w:t xml:space="preserve">lidé </w:t>
      </w:r>
      <w:r>
        <w:t xml:space="preserve">loni </w:t>
      </w:r>
      <w:r w:rsidRPr="0040278B">
        <w:t>více až v posledních dvou měsících roku, říjen silný nebyl</w:t>
      </w:r>
      <w:r w:rsidR="00AC28BE">
        <w:t xml:space="preserve"> (graf 3)</w:t>
      </w:r>
      <w:r w:rsidRPr="0040278B">
        <w:t>. Leto</w:t>
      </w:r>
      <w:r>
        <w:t>s</w:t>
      </w:r>
      <w:r w:rsidRPr="0040278B">
        <w:t xml:space="preserve"> naopak </w:t>
      </w:r>
      <w:r>
        <w:t>„</w:t>
      </w:r>
      <w:r w:rsidRPr="0040278B">
        <w:t>vystřelil</w:t>
      </w:r>
      <w:r>
        <w:t>y“ říjnové nákupy výš, v</w:t>
      </w:r>
      <w:r w:rsidR="00AC28BE">
        <w:t> </w:t>
      </w:r>
      <w:r>
        <w:t>dynamice</w:t>
      </w:r>
      <w:r w:rsidR="00AC28BE">
        <w:t>, která samozřejmě neměla na přírůstky z doby konjunktury české ekonomiky</w:t>
      </w:r>
      <w:r w:rsidR="00433512">
        <w:t xml:space="preserve"> </w:t>
      </w:r>
      <w:r w:rsidR="00814CE8">
        <w:t>a z ní plynoucích výjimečných zdrojových možností na straně příjmů českých domácností jak pokud jde o samotnou dynamiku mezd, tak i zisků živnostníků či čistých příjmů domácností z jejich majetku. V</w:t>
      </w:r>
      <w:r w:rsidR="00AC28BE">
        <w:t xml:space="preserve"> letech 2005, 2006 a 2007 </w:t>
      </w:r>
      <w:r w:rsidR="00814CE8">
        <w:t xml:space="preserve">tak </w:t>
      </w:r>
      <w:r w:rsidR="00AC28BE">
        <w:t xml:space="preserve">rostly </w:t>
      </w:r>
      <w:r w:rsidR="00814CE8">
        <w:t xml:space="preserve">meziročně </w:t>
      </w:r>
      <w:r w:rsidR="00AC28BE">
        <w:t xml:space="preserve">říjnové nákupy v maloobchodě o 7 %, 12,2 % a 8,7 %, v motoristickém segmentu pak o </w:t>
      </w:r>
      <w:r w:rsidR="00433512">
        <w:t>10,3 %, 21,3 % a 21,1 %</w:t>
      </w:r>
      <w:r w:rsidR="00814CE8">
        <w:t xml:space="preserve">. </w:t>
      </w:r>
    </w:p>
    <w:p w:rsidR="00EE5F24" w:rsidRPr="00EE5F24" w:rsidRDefault="00EE5F24" w:rsidP="0040278B">
      <w:pPr>
        <w:rPr>
          <w:sz w:val="12"/>
          <w:szCs w:val="12"/>
        </w:rPr>
      </w:pPr>
    </w:p>
    <w:p w:rsidR="0040278B" w:rsidRPr="0040278B" w:rsidRDefault="00814CE8" w:rsidP="0040278B">
      <w:r>
        <w:t>L</w:t>
      </w:r>
      <w:r w:rsidR="00433512">
        <w:t>etošní vliv loňské srovnávací základny však již byl zmíněn</w:t>
      </w:r>
      <w:r>
        <w:t xml:space="preserve"> a v</w:t>
      </w:r>
      <w:r w:rsidR="00C039C4">
        <w:t xml:space="preserve"> posledních dvou měsících pak může </w:t>
      </w:r>
      <w:r>
        <w:t xml:space="preserve">tato statistická </w:t>
      </w:r>
      <w:r w:rsidR="00C039C4">
        <w:t>základn</w:t>
      </w:r>
      <w:r>
        <w:t>a</w:t>
      </w:r>
      <w:r w:rsidR="00EE5F24">
        <w:t xml:space="preserve"> - např. v motoristickém segmentu činil meziroční růst tržeb v loňském listopadu a prosinci +16,5 %, resp. +19,1 % </w:t>
      </w:r>
      <w:r w:rsidR="00C2173B">
        <w:t xml:space="preserve">po předchozích hlubokých meziročních poklesech ve srovnatelných měsících roku 2012 </w:t>
      </w:r>
      <w:r w:rsidR="00EE5F24">
        <w:t>-</w:t>
      </w:r>
      <w:r w:rsidR="00C039C4">
        <w:t xml:space="preserve"> působit v opačném směru, tzn. </w:t>
      </w:r>
      <w:r>
        <w:t>j</w:t>
      </w:r>
      <w:r w:rsidR="00C039C4">
        <w:t xml:space="preserve">en ze samotného tohoto důvodu růstovým tempům </w:t>
      </w:r>
      <w:r w:rsidR="006651BD">
        <w:t xml:space="preserve">celkových </w:t>
      </w:r>
      <w:r>
        <w:t>tržeb v maloobchodě</w:t>
      </w:r>
      <w:r w:rsidR="00C2173B">
        <w:t xml:space="preserve"> </w:t>
      </w:r>
      <w:r w:rsidR="00C039C4">
        <w:t>„nepomáhat“.</w:t>
      </w:r>
      <w:r w:rsidR="00AC28BE">
        <w:t xml:space="preserve">  </w:t>
      </w:r>
      <w:r w:rsidR="0040278B">
        <w:t xml:space="preserve"> </w:t>
      </w:r>
      <w:r w:rsidR="0040278B" w:rsidRPr="0040278B">
        <w:t xml:space="preserve"> </w:t>
      </w:r>
    </w:p>
    <w:p w:rsidR="00D01DD8" w:rsidRPr="00960CC2" w:rsidRDefault="00D01DD8" w:rsidP="00D01DD8">
      <w:pPr>
        <w:rPr>
          <w:rFonts w:cs="Arial"/>
          <w:szCs w:val="20"/>
        </w:rPr>
      </w:pPr>
    </w:p>
    <w:p w:rsidR="00DC3949" w:rsidRDefault="00DC3949" w:rsidP="00C2173B">
      <w:pPr>
        <w:spacing w:line="240" w:lineRule="auto"/>
      </w:pPr>
      <w:r w:rsidRPr="00165A90">
        <w:rPr>
          <w:b/>
        </w:rPr>
        <w:lastRenderedPageBreak/>
        <w:t>Graf 3: Vývoj maloobchodních tržeb</w:t>
      </w:r>
      <w:r>
        <w:t xml:space="preserve"> (NACE 47) </w:t>
      </w:r>
      <w:r w:rsidRPr="00165A90">
        <w:rPr>
          <w:b/>
        </w:rPr>
        <w:t xml:space="preserve">v posledních třech měsících období  2005-2013, rok 2014 říjen </w:t>
      </w:r>
      <w:r w:rsidRPr="00165A90">
        <w:t>(reálně</w:t>
      </w:r>
      <w:r>
        <w:t>, index meziročních změn)</w:t>
      </w:r>
    </w:p>
    <w:bookmarkStart w:id="1" w:name="_MON_1479240428"/>
    <w:bookmarkEnd w:id="1"/>
    <w:p w:rsidR="00DC3949" w:rsidRDefault="00DC3949" w:rsidP="00AC28BE">
      <w:pPr>
        <w:pStyle w:val="Perex"/>
        <w:spacing w:after="0" w:line="240" w:lineRule="auto"/>
      </w:pPr>
      <w:r>
        <w:object w:dxaOrig="8145" w:dyaOrig="3435">
          <v:shape id="_x0000_i1026" type="#_x0000_t75" style="width:407.25pt;height:171.75pt" o:ole="">
            <v:imagedata r:id="rId11" o:title=""/>
          </v:shape>
          <o:OLEObject Type="Embed" ProgID="Excel.Sheet.8" ShapeID="_x0000_i1026" DrawAspect="Content" ObjectID="_1479549017" r:id="rId12">
            <o:FieldCodes>\s</o:FieldCodes>
          </o:OLEObject>
        </w:object>
      </w:r>
    </w:p>
    <w:p w:rsidR="00AC28BE" w:rsidRDefault="00AC28BE" w:rsidP="00AC28BE">
      <w:pPr>
        <w:jc w:val="right"/>
      </w:pPr>
      <w:r>
        <w:t>Pramen: ČSÚ</w:t>
      </w:r>
    </w:p>
    <w:p w:rsidR="00AC28BE" w:rsidRPr="009C775A" w:rsidRDefault="00AC28BE" w:rsidP="00AC28BE">
      <w:pPr>
        <w:jc w:val="right"/>
        <w:rPr>
          <w:sz w:val="4"/>
          <w:szCs w:val="4"/>
        </w:rPr>
      </w:pPr>
    </w:p>
    <w:p w:rsidR="009C775A" w:rsidRPr="009C775A" w:rsidRDefault="000464E1" w:rsidP="0011256C">
      <w:pPr>
        <w:rPr>
          <w:b/>
        </w:rPr>
      </w:pPr>
      <w:r>
        <w:rPr>
          <w:b/>
        </w:rPr>
        <w:t>„Mzdová“ s</w:t>
      </w:r>
      <w:r w:rsidR="009C775A" w:rsidRPr="009C775A">
        <w:rPr>
          <w:b/>
        </w:rPr>
        <w:t>íla letošního října?</w:t>
      </w:r>
      <w:r w:rsidR="00D7206C">
        <w:rPr>
          <w:b/>
        </w:rPr>
        <w:t xml:space="preserve"> Spíše ne</w:t>
      </w:r>
    </w:p>
    <w:p w:rsidR="009C775A" w:rsidRPr="00D7206C" w:rsidRDefault="009C775A" w:rsidP="0011256C">
      <w:pPr>
        <w:rPr>
          <w:szCs w:val="20"/>
        </w:rPr>
      </w:pPr>
    </w:p>
    <w:p w:rsidR="00D33BD7" w:rsidRDefault="0011256C" w:rsidP="00C42D7E">
      <w:r>
        <w:t>Mohla to být zřejmě právě očekávání, která ovlivnila poz</w:t>
      </w:r>
      <w:r w:rsidR="003C71E0">
        <w:t>i</w:t>
      </w:r>
      <w:r>
        <w:t>tivně říjnové nákupy lidí v obchodech. Mzdový faktor totiž na stále naditější peněženky spotřebite</w:t>
      </w:r>
      <w:r w:rsidR="003C71E0">
        <w:t xml:space="preserve">lů </w:t>
      </w:r>
      <w:r w:rsidR="009C775A">
        <w:t xml:space="preserve">přímo neukazuje </w:t>
      </w:r>
      <w:r w:rsidR="003C71E0">
        <w:t>- p</w:t>
      </w:r>
      <w:r w:rsidR="00C42D7E">
        <w:t>řírůstky reálné mzdy v průb</w:t>
      </w:r>
      <w:r w:rsidR="003C71E0">
        <w:t xml:space="preserve">ěhu </w:t>
      </w:r>
      <w:proofErr w:type="spellStart"/>
      <w:r w:rsidR="003C71E0">
        <w:t>letoš</w:t>
      </w:r>
      <w:r w:rsidR="009C775A">
        <w:t>ka</w:t>
      </w:r>
      <w:proofErr w:type="spellEnd"/>
      <w:r w:rsidR="009C775A">
        <w:t xml:space="preserve"> při zlepšování na trhu práce</w:t>
      </w:r>
      <w:r w:rsidR="00C42D7E">
        <w:t xml:space="preserve"> zpomalují, ve firmách rychleji </w:t>
      </w:r>
      <w:r w:rsidR="003C71E0">
        <w:t>než ve v</w:t>
      </w:r>
      <w:r w:rsidR="005B23F7">
        <w:t>ládním</w:t>
      </w:r>
      <w:r w:rsidR="003C71E0">
        <w:t xml:space="preserve"> sektoru (</w:t>
      </w:r>
      <w:r w:rsidR="00C42D7E">
        <w:t>v</w:t>
      </w:r>
      <w:r w:rsidR="009C775A">
        <w:t>e</w:t>
      </w:r>
      <w:r w:rsidR="003C71E0">
        <w:t xml:space="preserve"> třetím čtvrtletí +1,1 % v podnikatelské sféře proti +1,3 % v </w:t>
      </w:r>
      <w:proofErr w:type="spellStart"/>
      <w:r w:rsidR="003C71E0">
        <w:t>nepodnikatelské</w:t>
      </w:r>
      <w:proofErr w:type="spellEnd"/>
      <w:r w:rsidR="003C71E0">
        <w:t xml:space="preserve"> sféře, v prvním a druhém čtvrtletí byly tyto proporce 3,4 % k 1,8 %, resp. 2,3 %</w:t>
      </w:r>
      <w:r w:rsidR="009C775A">
        <w:t xml:space="preserve"> </w:t>
      </w:r>
      <w:r w:rsidR="003C71E0">
        <w:t xml:space="preserve">k 1,5 %). Rok 2014 tak byl pro zaměstnance prakticky prvním rokem s růstem reálné mzdy po tristních, fakticky čtrnáct čtvrtletí trvajících poklesech reálném mzdy lidí </w:t>
      </w:r>
      <w:r w:rsidR="009C775A">
        <w:t xml:space="preserve">pracujících v </w:t>
      </w:r>
      <w:proofErr w:type="spellStart"/>
      <w:r w:rsidR="009C775A">
        <w:t>nepodnikatelské</w:t>
      </w:r>
      <w:proofErr w:type="spellEnd"/>
      <w:r w:rsidR="009C775A">
        <w:t xml:space="preserve"> sféře. Zaměstna</w:t>
      </w:r>
      <w:r w:rsidR="003C71E0">
        <w:t>ncům firem reálná mzda v letech poslední recese (2012 a 2013) kles</w:t>
      </w:r>
      <w:r w:rsidR="005B23F7">
        <w:t>a</w:t>
      </w:r>
      <w:r w:rsidR="003C71E0">
        <w:t xml:space="preserve">la </w:t>
      </w:r>
      <w:r w:rsidR="005B23F7">
        <w:t xml:space="preserve">meziročně </w:t>
      </w:r>
      <w:r w:rsidR="003C71E0">
        <w:t>s výjimkou dvou kvartálů také prakticky každé čtvrtletí.</w:t>
      </w:r>
    </w:p>
    <w:p w:rsidR="00D33BD7" w:rsidRDefault="00D33BD7" w:rsidP="00C42D7E"/>
    <w:p w:rsidR="00C121AD" w:rsidRPr="006700F0" w:rsidRDefault="006700F0" w:rsidP="00C42D7E">
      <w:pPr>
        <w:rPr>
          <w:b/>
        </w:rPr>
      </w:pPr>
      <w:r w:rsidRPr="006700F0">
        <w:rPr>
          <w:b/>
        </w:rPr>
        <w:t>Někteří lidé bohatli bez ohledu na mzdu</w:t>
      </w:r>
    </w:p>
    <w:p w:rsidR="006F4E02" w:rsidRPr="006700F0" w:rsidRDefault="006F4E02" w:rsidP="00D33BD7">
      <w:pPr>
        <w:rPr>
          <w:b/>
        </w:rPr>
      </w:pPr>
    </w:p>
    <w:p w:rsidR="00FD68C5" w:rsidRDefault="00D33BD7" w:rsidP="00FD68C5">
      <w:pPr>
        <w:rPr>
          <w:szCs w:val="20"/>
        </w:rPr>
      </w:pPr>
      <w:r>
        <w:t xml:space="preserve">Pozitivní náhled na příjmovou situaci v blízké budoucnosti tak mohl ovlivnit už útraty </w:t>
      </w:r>
      <w:r w:rsidR="006F4E02">
        <w:t xml:space="preserve">českých domácností </w:t>
      </w:r>
      <w:r>
        <w:t>za říjen bez ohledu na zpomalování mzdového vývoje</w:t>
      </w:r>
      <w:r w:rsidR="006F4E02">
        <w:t>. Psychologicky dobř</w:t>
      </w:r>
      <w:r w:rsidR="00C121AD">
        <w:t>e</w:t>
      </w:r>
      <w:r w:rsidR="006F4E02">
        <w:t xml:space="preserve"> mohou působit i okolnosti související s jinými druhy příjmů, než jsou mzdy. Například </w:t>
      </w:r>
      <w:r w:rsidR="00C121AD">
        <w:t xml:space="preserve">hodnota </w:t>
      </w:r>
      <w:r w:rsidR="006F4E02">
        <w:t>majet</w:t>
      </w:r>
      <w:r w:rsidR="00C121AD">
        <w:t>ku</w:t>
      </w:r>
      <w:r w:rsidR="006F4E02">
        <w:t xml:space="preserve"> lidí v podílových fondech výrazně roste – koncem září stoupl majetek fyzických osob v tuzemských i zahraničních podílových fondech</w:t>
      </w:r>
      <w:r w:rsidR="00A03E8D">
        <w:t xml:space="preserve"> </w:t>
      </w:r>
      <w:r w:rsidR="006F4E02">
        <w:t>na 227,5 mld. korun</w:t>
      </w:r>
      <w:r w:rsidR="00C121AD">
        <w:t xml:space="preserve"> a spolu s majetkem právnických osob v těchto fondech dosáhl 315,9 </w:t>
      </w:r>
      <w:proofErr w:type="spellStart"/>
      <w:r w:rsidR="00C121AD">
        <w:t>mld</w:t>
      </w:r>
      <w:proofErr w:type="spellEnd"/>
      <w:r w:rsidR="00C121AD">
        <w:t>,</w:t>
      </w:r>
      <w:r w:rsidR="000464E1">
        <w:t xml:space="preserve"> </w:t>
      </w:r>
      <w:r w:rsidR="00C121AD">
        <w:t xml:space="preserve">korun. To je dokonce nepatrně vyšší hodnota, než ta, která byla historicky zaznamenaná na vrcholu konjunktury </w:t>
      </w:r>
      <w:r w:rsidR="005B23F7">
        <w:t xml:space="preserve">české ekonomiky </w:t>
      </w:r>
      <w:r w:rsidR="00C121AD">
        <w:t xml:space="preserve">před finanční krizí (315 mld. korun v závěru roku 2007). </w:t>
      </w:r>
      <w:r w:rsidR="00FD68C5">
        <w:t>A to ani podílníci nemuseli příliš investovat</w:t>
      </w:r>
      <w:r w:rsidR="005B23F7">
        <w:t>,</w:t>
      </w:r>
      <w:r w:rsidR="00FD68C5">
        <w:t xml:space="preserve"> protože na velmi příznivý vývoj jejich majetku ve fondech měl vliv pozitivní vývoj na kapitálových trzích.  </w:t>
      </w:r>
    </w:p>
    <w:p w:rsidR="00FD68C5" w:rsidRPr="00FD68C5" w:rsidRDefault="00FD68C5" w:rsidP="00FD68C5">
      <w:pPr>
        <w:rPr>
          <w:szCs w:val="20"/>
        </w:rPr>
      </w:pPr>
    </w:p>
    <w:p w:rsidR="00FD68C5" w:rsidRDefault="00FD68C5" w:rsidP="00182710">
      <w:pPr>
        <w:spacing w:before="100" w:beforeAutospacing="1" w:after="100" w:afterAutospacing="1" w:line="240" w:lineRule="auto"/>
        <w:rPr>
          <w:b/>
        </w:rPr>
      </w:pPr>
    </w:p>
    <w:p w:rsidR="005B23F7" w:rsidRDefault="005B23F7" w:rsidP="00182710">
      <w:pPr>
        <w:spacing w:before="100" w:beforeAutospacing="1" w:after="100" w:afterAutospacing="1" w:line="240" w:lineRule="auto"/>
        <w:rPr>
          <w:b/>
        </w:rPr>
      </w:pPr>
    </w:p>
    <w:p w:rsidR="009C775A" w:rsidRDefault="009C775A" w:rsidP="00FD68C5">
      <w:pPr>
        <w:spacing w:line="240" w:lineRule="auto"/>
      </w:pPr>
      <w:r w:rsidRPr="00165A90">
        <w:rPr>
          <w:b/>
        </w:rPr>
        <w:lastRenderedPageBreak/>
        <w:t>Graf 4: Maloobchodní tržby reálně</w:t>
      </w:r>
      <w:r>
        <w:t xml:space="preserve"> (NACE </w:t>
      </w:r>
      <w:smartTag w:uri="urn:schemas-microsoft-com:office:smarttags" w:element="metricconverter">
        <w:smartTagPr>
          <w:attr w:name="ProductID" w:val="45 a"/>
        </w:smartTagPr>
        <w:r>
          <w:t>45 a</w:t>
        </w:r>
      </w:smartTag>
      <w:r>
        <w:t xml:space="preserve"> 47) </w:t>
      </w:r>
      <w:r w:rsidRPr="00165A90">
        <w:rPr>
          <w:b/>
        </w:rPr>
        <w:t>– říjnové indexy meziročních změn</w:t>
      </w:r>
      <w:r>
        <w:t xml:space="preserve"> </w:t>
      </w:r>
    </w:p>
    <w:p w:rsidR="009C775A" w:rsidRDefault="000464E1" w:rsidP="009C775A">
      <w:pPr>
        <w:jc w:val="center"/>
      </w:pPr>
      <w:r>
        <w:object w:dxaOrig="8325" w:dyaOrig="3660">
          <v:shape id="_x0000_i1027" type="#_x0000_t75" style="width:416.25pt;height:183pt" o:ole="">
            <v:imagedata r:id="rId13" o:title=""/>
          </v:shape>
          <o:OLEObject Type="Embed" ProgID="Excel.Sheet.8" ShapeID="_x0000_i1027" DrawAspect="Content" ObjectID="_1479549018" r:id="rId14">
            <o:FieldCodes>\s</o:FieldCodes>
          </o:OLEObject>
        </w:object>
      </w:r>
    </w:p>
    <w:p w:rsidR="00712D2F" w:rsidRDefault="00712D2F" w:rsidP="00712D2F">
      <w:pPr>
        <w:jc w:val="right"/>
      </w:pPr>
      <w:r>
        <w:t>Pramen: ČSÚ</w:t>
      </w:r>
    </w:p>
    <w:p w:rsidR="000464E1" w:rsidRPr="006651BD" w:rsidRDefault="000464E1" w:rsidP="000464E1">
      <w:pPr>
        <w:rPr>
          <w:szCs w:val="20"/>
        </w:rPr>
      </w:pPr>
    </w:p>
    <w:p w:rsidR="000464E1" w:rsidRDefault="000464E1" w:rsidP="00FD68C5">
      <w:pPr>
        <w:spacing w:line="240" w:lineRule="auto"/>
      </w:pPr>
      <w:r w:rsidRPr="00165A90">
        <w:rPr>
          <w:b/>
        </w:rPr>
        <w:t>Graf 5: Porovnání vývoje maloobchodních tržeb</w:t>
      </w:r>
      <w:r>
        <w:t xml:space="preserve"> (NACE </w:t>
      </w:r>
      <w:smartTag w:uri="urn:schemas-microsoft-com:office:smarttags" w:element="metricconverter">
        <w:smartTagPr>
          <w:attr w:name="ProductID" w:val="45 a"/>
        </w:smartTagPr>
        <w:r>
          <w:t>45 a</w:t>
        </w:r>
      </w:smartTag>
      <w:r>
        <w:t xml:space="preserve"> 47) </w:t>
      </w:r>
      <w:r w:rsidRPr="00165A90">
        <w:rPr>
          <w:b/>
        </w:rPr>
        <w:t>v roce 2014 po měsících proti tempu za kumulaci leden až ří</w:t>
      </w:r>
      <w:r>
        <w:rPr>
          <w:b/>
        </w:rPr>
        <w:t>j</w:t>
      </w:r>
      <w:r w:rsidRPr="00165A90">
        <w:rPr>
          <w:b/>
        </w:rPr>
        <w:t>en 2014</w:t>
      </w:r>
      <w:r>
        <w:t xml:space="preserve"> (reálně, indexy meziročních změn) </w:t>
      </w:r>
    </w:p>
    <w:p w:rsidR="000464E1" w:rsidRDefault="00B6390F" w:rsidP="000464E1">
      <w:pPr>
        <w:jc w:val="center"/>
      </w:pPr>
      <w:r>
        <w:pict>
          <v:shape id="_x0000_i1028" type="#_x0000_t75" style="width:415.5pt;height:177.75pt">
            <v:imagedata r:id="rId15" o:title=""/>
          </v:shape>
        </w:pict>
      </w:r>
    </w:p>
    <w:p w:rsidR="000464E1" w:rsidRPr="000464E1" w:rsidRDefault="000464E1" w:rsidP="000464E1">
      <w:pPr>
        <w:jc w:val="right"/>
      </w:pPr>
      <w:r>
        <w:t>Pramen: ČSÚ</w:t>
      </w:r>
    </w:p>
    <w:p w:rsidR="000464E1" w:rsidRDefault="000464E1" w:rsidP="006700F0">
      <w:pPr>
        <w:rPr>
          <w:b/>
        </w:rPr>
      </w:pPr>
    </w:p>
    <w:p w:rsidR="008F4737" w:rsidRDefault="008F4737" w:rsidP="006700F0">
      <w:pPr>
        <w:rPr>
          <w:b/>
        </w:rPr>
      </w:pPr>
    </w:p>
    <w:p w:rsidR="006700F0" w:rsidRPr="006F4E02" w:rsidRDefault="006700F0" w:rsidP="006700F0">
      <w:pPr>
        <w:rPr>
          <w:b/>
        </w:rPr>
      </w:pPr>
      <w:r w:rsidRPr="006F4E02">
        <w:rPr>
          <w:b/>
        </w:rPr>
        <w:t>Sedm set tisíc lidí z v</w:t>
      </w:r>
      <w:r w:rsidR="00FD68C5">
        <w:rPr>
          <w:b/>
        </w:rPr>
        <w:t>ládního</w:t>
      </w:r>
      <w:r w:rsidRPr="006F4E02">
        <w:rPr>
          <w:b/>
        </w:rPr>
        <w:t xml:space="preserve"> sektoru bude mít větší možnost utrácet</w:t>
      </w:r>
    </w:p>
    <w:p w:rsidR="006700F0" w:rsidRPr="00182710" w:rsidRDefault="006700F0" w:rsidP="006700F0">
      <w:pPr>
        <w:rPr>
          <w:sz w:val="12"/>
          <w:szCs w:val="12"/>
        </w:rPr>
      </w:pPr>
    </w:p>
    <w:p w:rsidR="006700F0" w:rsidRDefault="006700F0" w:rsidP="006700F0">
      <w:r>
        <w:t>V</w:t>
      </w:r>
      <w:r w:rsidR="00FD68C5">
        <w:t> sektoru vládních institucí</w:t>
      </w:r>
      <w:r>
        <w:t xml:space="preserve"> pracuje</w:t>
      </w:r>
      <w:r w:rsidR="00154543">
        <w:t xml:space="preserve"> </w:t>
      </w:r>
      <w:r>
        <w:t xml:space="preserve">- podle přepočtených počtů zaměstnanců </w:t>
      </w:r>
      <w:r w:rsidR="00154543">
        <w:t xml:space="preserve">z konce letošního třetího čtvrtletí </w:t>
      </w:r>
      <w:r>
        <w:t>- téměř sedm set tisíc lidí</w:t>
      </w:r>
      <w:r w:rsidR="00154543">
        <w:t xml:space="preserve">. </w:t>
      </w:r>
      <w:r w:rsidR="005B23F7">
        <w:t>Optimistická p</w:t>
      </w:r>
      <w:r>
        <w:t xml:space="preserve">ředstava </w:t>
      </w:r>
      <w:r w:rsidR="00154543">
        <w:t xml:space="preserve">nadcházejícího </w:t>
      </w:r>
      <w:r>
        <w:t xml:space="preserve">finančního posílení rodinných rozpočtů </w:t>
      </w:r>
      <w:r w:rsidR="00154543">
        <w:t xml:space="preserve">(tabulkové platy </w:t>
      </w:r>
      <w:r w:rsidR="005B23F7">
        <w:t xml:space="preserve">zaměstnanců vládního sektoru </w:t>
      </w:r>
      <w:r w:rsidR="00154543">
        <w:t xml:space="preserve">budou počínaje výplatami za měsíc listopad vyšší o 3,5 %) tak </w:t>
      </w:r>
      <w:r>
        <w:t xml:space="preserve">mohla při </w:t>
      </w:r>
      <w:r w:rsidR="008F4737">
        <w:t xml:space="preserve">jejich </w:t>
      </w:r>
      <w:r>
        <w:t xml:space="preserve">říjnových útratách v obchodech udělat své. A vůbec nevadí, že vyšší výplaty dostanou </w:t>
      </w:r>
      <w:r w:rsidR="00D7206C">
        <w:t xml:space="preserve">tito zaměstnanci </w:t>
      </w:r>
      <w:r>
        <w:t>na účet většinou až v první prosincové dekádě. B</w:t>
      </w:r>
      <w:r w:rsidR="00D7206C">
        <w:t xml:space="preserve">rali si snad </w:t>
      </w:r>
      <w:r>
        <w:t xml:space="preserve">tedy úvěry? </w:t>
      </w:r>
    </w:p>
    <w:p w:rsidR="006700F0" w:rsidRPr="00F32296" w:rsidRDefault="006700F0" w:rsidP="006700F0">
      <w:pPr>
        <w:rPr>
          <w:sz w:val="4"/>
          <w:szCs w:val="4"/>
        </w:rPr>
      </w:pPr>
    </w:p>
    <w:p w:rsidR="00FD68C5" w:rsidRDefault="00FD68C5" w:rsidP="006700F0">
      <w:pPr>
        <w:rPr>
          <w:b/>
        </w:rPr>
      </w:pPr>
    </w:p>
    <w:p w:rsidR="006651BD" w:rsidRDefault="006651BD" w:rsidP="006700F0">
      <w:pPr>
        <w:rPr>
          <w:b/>
        </w:rPr>
      </w:pPr>
    </w:p>
    <w:p w:rsidR="006700F0" w:rsidRPr="006700F0" w:rsidRDefault="006700F0" w:rsidP="006700F0">
      <w:pPr>
        <w:rPr>
          <w:b/>
        </w:rPr>
      </w:pPr>
      <w:r w:rsidRPr="006700F0">
        <w:rPr>
          <w:b/>
        </w:rPr>
        <w:lastRenderedPageBreak/>
        <w:t>Zdroje od bank na spotřebu prakticky nerostou</w:t>
      </w:r>
      <w:r>
        <w:rPr>
          <w:b/>
        </w:rPr>
        <w:t>…</w:t>
      </w:r>
    </w:p>
    <w:p w:rsidR="00D7206C" w:rsidRPr="00D7206C" w:rsidRDefault="00D7206C" w:rsidP="006700F0">
      <w:pPr>
        <w:rPr>
          <w:sz w:val="12"/>
          <w:szCs w:val="12"/>
        </w:rPr>
      </w:pPr>
    </w:p>
    <w:p w:rsidR="006700F0" w:rsidRPr="006700F0" w:rsidRDefault="006700F0" w:rsidP="006700F0">
      <w:r w:rsidRPr="006700F0">
        <w:t xml:space="preserve">Lidé si od bank příliš na útraty nepůjčují, jak plyne ze stavů jejich půjček na spotřebu, které každý měsíc kolísají mezi nepatrným úbytkem a nepatrným přírůstkem. Udržují se už téměř tři roky mezi 192 </w:t>
      </w:r>
      <w:r w:rsidR="00D7206C">
        <w:t xml:space="preserve">mld. </w:t>
      </w:r>
      <w:r w:rsidRPr="006700F0">
        <w:t xml:space="preserve">až 195 miliardami korun (v říjnu s meziročním půlprocentním poklesem). Co se týká různých typů půjček na spotřebu, prakticky jediný přírůstek zaznamenala jejich nejtypičtější forma, a to samotné spotřebitelské úvěry. Lidé na nich dlužili téměř 160 mld. korun, o 1,2 % víc než v říjnu 2013.  Naopak vcelku logicky klesají debety na běžných a žirových účtech (tj. povolená přečerpávání zůstatků). Jde o půjčku velmi drahou a stále dražší </w:t>
      </w:r>
      <w:r w:rsidR="005F553C">
        <w:t>-</w:t>
      </w:r>
      <w:r w:rsidRPr="006700F0">
        <w:t xml:space="preserve"> banky zde neváhají nasazovat úrokové sazby mezi 23-25 %, takže si každý rozmyslí, zda do takovéhoto dluhu „půjde“. </w:t>
      </w:r>
      <w:r w:rsidR="008F4737">
        <w:t>Zřejmě p</w:t>
      </w:r>
      <w:r w:rsidRPr="006700F0">
        <w:t xml:space="preserve">roto letos ve srovnání s loňským říjnem čerpali klienti bank formou debetů o téměř osm procent méně. Pozorován není ani větší příklon ke „kartové“ alternativě, předtím dlouhodobě expandující – na pohledávkách z karet zaznamenaly banky v říjnu meziroční pokles o 7,4 %. </w:t>
      </w:r>
      <w:r w:rsidR="008F4737">
        <w:t xml:space="preserve">Je však možné, že </w:t>
      </w:r>
      <w:r w:rsidR="005F553C">
        <w:t xml:space="preserve">lidé </w:t>
      </w:r>
      <w:r w:rsidR="008F4737">
        <w:t xml:space="preserve">ve větší </w:t>
      </w:r>
      <w:r w:rsidR="005F553C">
        <w:t xml:space="preserve">míře </w:t>
      </w:r>
      <w:r w:rsidR="008F4737">
        <w:t>n</w:t>
      </w:r>
      <w:r w:rsidR="005F553C">
        <w:t>e</w:t>
      </w:r>
      <w:r w:rsidR="008F4737">
        <w:t>ž kdykoli předtím využív</w:t>
      </w:r>
      <w:r w:rsidR="005F553C">
        <w:t>ají</w:t>
      </w:r>
      <w:r w:rsidR="008F4737">
        <w:t xml:space="preserve"> věrnostní kreditní karty obchodníků, </w:t>
      </w:r>
      <w:r w:rsidR="005F553C">
        <w:t xml:space="preserve">nebankovních společností, </w:t>
      </w:r>
      <w:r w:rsidR="008F4737">
        <w:t xml:space="preserve">různých distributorů, apod. </w:t>
      </w:r>
    </w:p>
    <w:p w:rsidR="006700F0" w:rsidRPr="00D7206C" w:rsidRDefault="006700F0" w:rsidP="006700F0">
      <w:pPr>
        <w:rPr>
          <w:sz w:val="16"/>
          <w:szCs w:val="16"/>
        </w:rPr>
      </w:pPr>
    </w:p>
    <w:p w:rsidR="006700F0" w:rsidRPr="006700F0" w:rsidRDefault="006700F0" w:rsidP="006700F0">
      <w:pPr>
        <w:rPr>
          <w:b/>
        </w:rPr>
      </w:pPr>
      <w:r w:rsidRPr="006700F0">
        <w:rPr>
          <w:b/>
        </w:rPr>
        <w:t>…a lidé zřejmě sahají do případných úspor z let recese</w:t>
      </w:r>
    </w:p>
    <w:p w:rsidR="006700F0" w:rsidRPr="00D7206C" w:rsidRDefault="006700F0" w:rsidP="006700F0">
      <w:pPr>
        <w:rPr>
          <w:b/>
          <w:sz w:val="12"/>
          <w:szCs w:val="12"/>
        </w:rPr>
      </w:pPr>
    </w:p>
    <w:p w:rsidR="006700F0" w:rsidRDefault="006700F0" w:rsidP="006700F0">
      <w:r>
        <w:t>M</w:t>
      </w:r>
      <w:r w:rsidRPr="006700F0">
        <w:t>inimální pohyb v</w:t>
      </w:r>
      <w:r w:rsidR="00103600">
        <w:t xml:space="preserve"> bankovních </w:t>
      </w:r>
      <w:r w:rsidRPr="006700F0">
        <w:t>úvěrech na spotřebu při relativně značném zrychlování útrat v</w:t>
      </w:r>
      <w:r>
        <w:t> </w:t>
      </w:r>
      <w:r w:rsidRPr="006700F0">
        <w:t>obchodech</w:t>
      </w:r>
      <w:r>
        <w:t xml:space="preserve"> je </w:t>
      </w:r>
      <w:r w:rsidRPr="006700F0">
        <w:t>poněkud překvapující. Možná ho lze vysvětlit skutečností, že lidé  - ti kteří mohli, samozřejmě – v době recese spořili a nyní nakupují z těchto peněz. Je ale také velmi pravděpodobné, že peníze od bank nejsou jediným zdrojem půjček na spotřebu – už proto, že požadavky na bonitu klientů nemají peněžní domy právě nízké.</w:t>
      </w:r>
      <w:r>
        <w:t xml:space="preserve"> Berou si tedy lidé spíše úvěry od nebankovních institucí nebo snad využívají „černý trh půjček“? </w:t>
      </w:r>
      <w:r w:rsidR="00103600">
        <w:t>Ú</w:t>
      </w:r>
      <w:r>
        <w:t xml:space="preserve">věry od společností splátkového prodeje využívány jsou – opět však jen opatrně, jde pouze o ty splatné do roka (jejich stavy byly ve třetím čtvrtletí meziročně výš o 5,5 %, s růstem nejvyšším za poslední rok a půl). Stavy úvěrů od společností splátkového prodeje se splatností nad jeden rok </w:t>
      </w:r>
      <w:r w:rsidR="00103600">
        <w:t xml:space="preserve">však </w:t>
      </w:r>
      <w:r>
        <w:t>i nadále klesají.</w:t>
      </w:r>
    </w:p>
    <w:p w:rsidR="006700F0" w:rsidRPr="006700F0" w:rsidRDefault="006700F0" w:rsidP="006700F0">
      <w:pPr>
        <w:rPr>
          <w:rFonts w:cs="Arial"/>
          <w:szCs w:val="20"/>
        </w:rPr>
      </w:pPr>
    </w:p>
    <w:p w:rsidR="006700F0" w:rsidRPr="006700F0" w:rsidRDefault="006700F0" w:rsidP="006700F0">
      <w:pPr>
        <w:rPr>
          <w:rFonts w:cs="Arial"/>
          <w:b/>
          <w:szCs w:val="20"/>
        </w:rPr>
      </w:pPr>
      <w:r w:rsidRPr="006700F0">
        <w:rPr>
          <w:rFonts w:cs="Arial"/>
          <w:b/>
          <w:szCs w:val="20"/>
        </w:rPr>
        <w:t>Tradiční opatrnost Čechů</w:t>
      </w:r>
    </w:p>
    <w:p w:rsidR="000464E1" w:rsidRPr="00D7206C" w:rsidRDefault="000464E1" w:rsidP="000464E1">
      <w:pPr>
        <w:rPr>
          <w:rFonts w:cs="Arial"/>
          <w:sz w:val="12"/>
          <w:szCs w:val="12"/>
        </w:rPr>
      </w:pPr>
    </w:p>
    <w:p w:rsidR="006700F0" w:rsidRDefault="006700F0" w:rsidP="000464E1">
      <w:r w:rsidRPr="006700F0">
        <w:rPr>
          <w:rFonts w:cs="Arial"/>
          <w:szCs w:val="20"/>
        </w:rPr>
        <w:t xml:space="preserve">Jednoduše, lidé </w:t>
      </w:r>
      <w:proofErr w:type="gramStart"/>
      <w:r w:rsidRPr="006700F0">
        <w:rPr>
          <w:rFonts w:cs="Arial"/>
          <w:szCs w:val="20"/>
        </w:rPr>
        <w:t>jsou pokud</w:t>
      </w:r>
      <w:proofErr w:type="gramEnd"/>
      <w:r w:rsidRPr="006700F0">
        <w:rPr>
          <w:rFonts w:cs="Arial"/>
          <w:szCs w:val="20"/>
        </w:rPr>
        <w:t xml:space="preserve"> j</w:t>
      </w:r>
      <w:r>
        <w:t xml:space="preserve">de o dluhy opatrní, s rozumnými postoji danými jednak českou mentalitou, jednak i zkušenostmi z doby recese. V polovině roku 2012 mělo závazků po splatnosti, podle údajů z oficiálních negativních registrů, celkem 7,89 % dospělých obyvatel České republiky, o rok později již 8,23 %. I když v polovině </w:t>
      </w:r>
      <w:r w:rsidR="00E7542D">
        <w:t>letošního jejich počet klesl na</w:t>
      </w:r>
      <w:r>
        <w:t xml:space="preserve"> 8,0</w:t>
      </w:r>
      <w:r w:rsidR="00E7542D">
        <w:t>7 </w:t>
      </w:r>
      <w:r>
        <w:t xml:space="preserve">%, poslední data z druhé poloviny listopadu ukázala opětovné zvýšení na 8,24 % dospělé populace se závazky po splatnosti (v okrese Most se to ale týká 18 % všech dospělých, dvojciferné podíly jsou i na Karlovarsku, severní Moravě a v Libereckém a Ústeckém kraji). Je však třeba objektivně přiznat, že na těchto počtech se nemusí podílet sám fakt, že lidé přestávají splácet, ale že se rozšiřuje počet společností, které dodávají do těchto registrů data o svých klientech.    </w:t>
      </w:r>
    </w:p>
    <w:p w:rsidR="006700F0" w:rsidRDefault="006700F0" w:rsidP="000464E1"/>
    <w:p w:rsidR="000464E1" w:rsidRPr="000464E1" w:rsidRDefault="000464E1" w:rsidP="000464E1">
      <w:pPr>
        <w:rPr>
          <w:b/>
        </w:rPr>
      </w:pPr>
      <w:r w:rsidRPr="000464E1">
        <w:rPr>
          <w:b/>
        </w:rPr>
        <w:t>Až přijde Ježíšek…</w:t>
      </w:r>
    </w:p>
    <w:p w:rsidR="000464E1" w:rsidRPr="00F32296" w:rsidRDefault="000464E1" w:rsidP="000464E1">
      <w:pPr>
        <w:rPr>
          <w:b/>
          <w:sz w:val="12"/>
          <w:szCs w:val="12"/>
        </w:rPr>
      </w:pPr>
    </w:p>
    <w:p w:rsidR="009770EE" w:rsidRDefault="006700F0" w:rsidP="009770EE">
      <w:pPr>
        <w:rPr>
          <w:rFonts w:cs="Arial"/>
          <w:szCs w:val="20"/>
        </w:rPr>
      </w:pPr>
      <w:r w:rsidRPr="009770EE">
        <w:rPr>
          <w:rFonts w:cs="Arial"/>
          <w:szCs w:val="20"/>
        </w:rPr>
        <w:t>Vraťme se však k samotným maloobchodním tržbám: jaké budou letošní Vánoce?</w:t>
      </w:r>
      <w:r w:rsidR="000464E1" w:rsidRPr="009770EE">
        <w:rPr>
          <w:rFonts w:cs="Arial"/>
          <w:szCs w:val="20"/>
        </w:rPr>
        <w:t xml:space="preserve"> </w:t>
      </w:r>
    </w:p>
    <w:p w:rsidR="009770EE" w:rsidRPr="00D7206C" w:rsidRDefault="009770EE" w:rsidP="009770EE">
      <w:pPr>
        <w:rPr>
          <w:rFonts w:cs="Arial"/>
          <w:sz w:val="12"/>
          <w:szCs w:val="12"/>
        </w:rPr>
      </w:pPr>
    </w:p>
    <w:p w:rsidR="001C4353" w:rsidRDefault="000464E1" w:rsidP="009770EE">
      <w:pPr>
        <w:rPr>
          <w:rFonts w:cs="Arial"/>
          <w:szCs w:val="20"/>
        </w:rPr>
      </w:pPr>
      <w:r w:rsidRPr="009770EE">
        <w:rPr>
          <w:rFonts w:cs="Arial"/>
          <w:szCs w:val="20"/>
        </w:rPr>
        <w:lastRenderedPageBreak/>
        <w:t>Že</w:t>
      </w:r>
      <w:r w:rsidR="00D7206C">
        <w:rPr>
          <w:rFonts w:cs="Arial"/>
          <w:szCs w:val="20"/>
        </w:rPr>
        <w:t xml:space="preserve"> si</w:t>
      </w:r>
      <w:r w:rsidRPr="009770EE">
        <w:rPr>
          <w:rFonts w:cs="Arial"/>
          <w:szCs w:val="20"/>
        </w:rPr>
        <w:t xml:space="preserve"> lidé budou zadluženost v souvislosti s vánočními nákupy zřejmě spíše rozmýšlet, plyne z dosud předestřených dat. Budou tedy </w:t>
      </w:r>
      <w:r w:rsidR="00D7206C">
        <w:rPr>
          <w:rFonts w:cs="Arial"/>
          <w:szCs w:val="20"/>
        </w:rPr>
        <w:t xml:space="preserve">více </w:t>
      </w:r>
      <w:r w:rsidRPr="009770EE">
        <w:rPr>
          <w:rFonts w:cs="Arial"/>
          <w:szCs w:val="20"/>
        </w:rPr>
        <w:t xml:space="preserve">využívat své peníze a mají k tomu podle vývoje i jiných než mzdových příjmů předpoklady?  Statistická data z národního účetnictví ukazují, že spíše ano. </w:t>
      </w:r>
      <w:r w:rsidR="009770EE">
        <w:rPr>
          <w:rFonts w:cs="Arial"/>
          <w:szCs w:val="20"/>
        </w:rPr>
        <w:t>Už za pololetí bylo zřejm</w:t>
      </w:r>
      <w:r w:rsidR="00A03E8D">
        <w:rPr>
          <w:rFonts w:cs="Arial"/>
          <w:szCs w:val="20"/>
        </w:rPr>
        <w:t>é</w:t>
      </w:r>
      <w:r w:rsidR="009770EE">
        <w:rPr>
          <w:rFonts w:cs="Arial"/>
          <w:szCs w:val="20"/>
        </w:rPr>
        <w:t>, že zisky z podnikání byly proti stejnému ob</w:t>
      </w:r>
      <w:r w:rsidR="00D7206C">
        <w:rPr>
          <w:rFonts w:cs="Arial"/>
          <w:szCs w:val="20"/>
        </w:rPr>
        <w:t>d</w:t>
      </w:r>
      <w:r w:rsidR="009770EE">
        <w:rPr>
          <w:rFonts w:cs="Arial"/>
          <w:szCs w:val="20"/>
        </w:rPr>
        <w:t>obí 2013 vyšší o 1,8 % (tehdy meziročně o 1,9 poklesly). Čisté příjmy domácností z jejich</w:t>
      </w:r>
      <w:r w:rsidR="009770EE" w:rsidRPr="009770EE">
        <w:rPr>
          <w:rFonts w:cs="Arial"/>
          <w:szCs w:val="20"/>
        </w:rPr>
        <w:t xml:space="preserve"> majetku </w:t>
      </w:r>
      <w:r w:rsidR="009770EE">
        <w:rPr>
          <w:rFonts w:cs="Arial"/>
          <w:szCs w:val="20"/>
        </w:rPr>
        <w:t xml:space="preserve">se tehdy snížily o 4,7 % hlavně vlivem </w:t>
      </w:r>
      <w:r w:rsidR="009770EE" w:rsidRPr="009770EE">
        <w:rPr>
          <w:rFonts w:cs="Arial"/>
          <w:szCs w:val="20"/>
        </w:rPr>
        <w:t>nižších úrokových příjmů z vkladů při růstu placených úroků z </w:t>
      </w:r>
      <w:r w:rsidR="009770EE">
        <w:rPr>
          <w:rFonts w:cs="Arial"/>
          <w:szCs w:val="20"/>
        </w:rPr>
        <w:t>půjček</w:t>
      </w:r>
      <w:r w:rsidR="009770EE" w:rsidRPr="009770EE">
        <w:rPr>
          <w:rFonts w:cs="Arial"/>
          <w:szCs w:val="20"/>
        </w:rPr>
        <w:t xml:space="preserve">. Za </w:t>
      </w:r>
      <w:r w:rsidR="009770EE">
        <w:rPr>
          <w:rFonts w:cs="Arial"/>
          <w:szCs w:val="20"/>
        </w:rPr>
        <w:t xml:space="preserve">letošní </w:t>
      </w:r>
      <w:r w:rsidR="009770EE" w:rsidRPr="009770EE">
        <w:rPr>
          <w:rFonts w:cs="Arial"/>
          <w:szCs w:val="20"/>
        </w:rPr>
        <w:t xml:space="preserve">pololetí </w:t>
      </w:r>
      <w:r w:rsidR="001C4353">
        <w:rPr>
          <w:rFonts w:cs="Arial"/>
          <w:szCs w:val="20"/>
        </w:rPr>
        <w:t>však už také</w:t>
      </w:r>
      <w:r w:rsidR="009770EE" w:rsidRPr="009770EE">
        <w:rPr>
          <w:rFonts w:cs="Arial"/>
          <w:szCs w:val="20"/>
        </w:rPr>
        <w:t xml:space="preserve"> mírně </w:t>
      </w:r>
      <w:r w:rsidR="003B6D98">
        <w:rPr>
          <w:rFonts w:cs="Arial"/>
          <w:szCs w:val="20"/>
        </w:rPr>
        <w:t xml:space="preserve">meziročně </w:t>
      </w:r>
      <w:r w:rsidR="009770EE" w:rsidRPr="009770EE">
        <w:rPr>
          <w:rFonts w:cs="Arial"/>
          <w:szCs w:val="20"/>
        </w:rPr>
        <w:t>stouply (</w:t>
      </w:r>
      <w:r w:rsidR="001C4353">
        <w:rPr>
          <w:rFonts w:cs="Arial"/>
          <w:szCs w:val="20"/>
        </w:rPr>
        <w:t>+</w:t>
      </w:r>
      <w:r w:rsidR="009770EE" w:rsidRPr="009770EE">
        <w:rPr>
          <w:rFonts w:cs="Arial"/>
          <w:szCs w:val="20"/>
        </w:rPr>
        <w:t xml:space="preserve">0,9 %). </w:t>
      </w:r>
      <w:r w:rsidR="009770EE">
        <w:rPr>
          <w:rFonts w:cs="Arial"/>
          <w:szCs w:val="20"/>
        </w:rPr>
        <w:t xml:space="preserve">Spolu s růstem platů a mezd tak tzv. </w:t>
      </w:r>
      <w:r w:rsidR="009770EE" w:rsidRPr="009770EE">
        <w:rPr>
          <w:rFonts w:cs="Arial"/>
          <w:szCs w:val="20"/>
        </w:rPr>
        <w:t>hrub</w:t>
      </w:r>
      <w:r w:rsidR="009770EE">
        <w:rPr>
          <w:rFonts w:cs="Arial"/>
          <w:szCs w:val="20"/>
        </w:rPr>
        <w:t>ý</w:t>
      </w:r>
      <w:r w:rsidR="009770EE" w:rsidRPr="009770EE">
        <w:rPr>
          <w:rFonts w:cs="Arial"/>
          <w:szCs w:val="20"/>
        </w:rPr>
        <w:t xml:space="preserve"> disponibilní důchod</w:t>
      </w:r>
      <w:r w:rsidR="009770EE">
        <w:rPr>
          <w:rFonts w:cs="Arial"/>
          <w:szCs w:val="20"/>
        </w:rPr>
        <w:t xml:space="preserve"> domácností, tedy úhrn jejich příjmů různého druhu - v čistém i sociálních dávek - </w:t>
      </w:r>
      <w:r w:rsidR="009770EE" w:rsidRPr="009770EE">
        <w:rPr>
          <w:rFonts w:cs="Arial"/>
          <w:szCs w:val="20"/>
        </w:rPr>
        <w:t xml:space="preserve"> převýšil úroveň srovnatelného období 2013 o 3,2 %</w:t>
      </w:r>
      <w:r w:rsidR="009770EE">
        <w:rPr>
          <w:rFonts w:cs="Arial"/>
          <w:szCs w:val="20"/>
        </w:rPr>
        <w:t xml:space="preserve">, když tehdy meziročně o 1,4 % klesl. </w:t>
      </w:r>
      <w:r w:rsidR="003B6D98">
        <w:rPr>
          <w:rFonts w:cs="Arial"/>
          <w:szCs w:val="20"/>
        </w:rPr>
        <w:t>Přitom všem</w:t>
      </w:r>
      <w:r w:rsidR="008F4737">
        <w:rPr>
          <w:rFonts w:cs="Arial"/>
          <w:szCs w:val="20"/>
        </w:rPr>
        <w:t xml:space="preserve"> hraje samozřejmě</w:t>
      </w:r>
      <w:r w:rsidR="003B6D98">
        <w:rPr>
          <w:rFonts w:cs="Arial"/>
          <w:szCs w:val="20"/>
        </w:rPr>
        <w:t xml:space="preserve"> roli</w:t>
      </w:r>
      <w:r w:rsidR="008F4737">
        <w:rPr>
          <w:rFonts w:cs="Arial"/>
          <w:szCs w:val="20"/>
        </w:rPr>
        <w:t xml:space="preserve"> i skutečností, že trh práce se vyvíjí dobře a nezaměstnaných ubývá.</w:t>
      </w:r>
    </w:p>
    <w:p w:rsidR="001C4353" w:rsidRDefault="001C4353" w:rsidP="009770EE">
      <w:pPr>
        <w:rPr>
          <w:rFonts w:cs="Arial"/>
          <w:szCs w:val="20"/>
        </w:rPr>
      </w:pPr>
    </w:p>
    <w:p w:rsidR="001C4353" w:rsidRDefault="001C4353" w:rsidP="009770EE">
      <w:pPr>
        <w:rPr>
          <w:rFonts w:cs="Arial"/>
          <w:szCs w:val="20"/>
        </w:rPr>
      </w:pPr>
      <w:proofErr w:type="spellStart"/>
      <w:r>
        <w:rPr>
          <w:rFonts w:cs="Arial"/>
          <w:szCs w:val="20"/>
        </w:rPr>
        <w:t>Recesívní</w:t>
      </w:r>
      <w:proofErr w:type="spellEnd"/>
      <w:r>
        <w:rPr>
          <w:rFonts w:cs="Arial"/>
          <w:szCs w:val="20"/>
        </w:rPr>
        <w:t xml:space="preserve"> sevření a jeho psychologický dopad ovlivňující očekávání i faktické nakládání lidí s penězi se tedy, zdá se, </w:t>
      </w:r>
      <w:r w:rsidR="00A03E8D">
        <w:rPr>
          <w:rFonts w:cs="Arial"/>
          <w:szCs w:val="20"/>
        </w:rPr>
        <w:t xml:space="preserve">mírně </w:t>
      </w:r>
      <w:r>
        <w:rPr>
          <w:rFonts w:cs="Arial"/>
          <w:szCs w:val="20"/>
        </w:rPr>
        <w:t xml:space="preserve">uvolnilo. </w:t>
      </w:r>
    </w:p>
    <w:p w:rsidR="001C4353" w:rsidRDefault="001C4353" w:rsidP="009770EE">
      <w:pPr>
        <w:rPr>
          <w:rFonts w:cs="Arial"/>
          <w:szCs w:val="20"/>
        </w:rPr>
      </w:pPr>
    </w:p>
    <w:p w:rsidR="000464E1" w:rsidRDefault="000464E1" w:rsidP="000464E1"/>
    <w:p w:rsidR="000464E1" w:rsidRDefault="000464E1" w:rsidP="000464E1"/>
    <w:p w:rsidR="007B1333" w:rsidRDefault="007B1333" w:rsidP="00E42E00">
      <w:pPr>
        <w:rPr>
          <w:b/>
        </w:rPr>
      </w:pPr>
      <w:r>
        <w:rPr>
          <w:b/>
        </w:rPr>
        <w:t>Autor</w:t>
      </w:r>
      <w:r w:rsidR="001C4353">
        <w:rPr>
          <w:b/>
        </w:rPr>
        <w:t>ka:</w:t>
      </w:r>
    </w:p>
    <w:p w:rsidR="007B1333" w:rsidRDefault="001C4353" w:rsidP="00E42E00">
      <w:r>
        <w:t>Drahomíra Dubská</w:t>
      </w:r>
    </w:p>
    <w:p w:rsidR="001C4353" w:rsidRDefault="001C4353" w:rsidP="00E42E00">
      <w:r>
        <w:t>analytička</w:t>
      </w:r>
    </w:p>
    <w:p w:rsidR="007B1333" w:rsidRDefault="007B1333" w:rsidP="00E42E00">
      <w:r>
        <w:t>Oddělení</w:t>
      </w:r>
      <w:r w:rsidR="001C4353">
        <w:t xml:space="preserve"> svodných analýz</w:t>
      </w:r>
    </w:p>
    <w:p w:rsidR="007B1333" w:rsidRDefault="007B1333" w:rsidP="00E42E00">
      <w:r>
        <w:t>Tel.:</w:t>
      </w:r>
      <w:r w:rsidR="001C4353">
        <w:t xml:space="preserve"> 2 7405 4041</w:t>
      </w:r>
    </w:p>
    <w:p w:rsidR="004920AD" w:rsidRDefault="007B1333" w:rsidP="00E42E00">
      <w:r>
        <w:t>E-mail:</w:t>
      </w:r>
      <w:r w:rsidR="001C4353">
        <w:t xml:space="preserve"> </w:t>
      </w:r>
      <w:hyperlink r:id="rId16" w:history="1">
        <w:r w:rsidR="001C4353" w:rsidRPr="00DC5517">
          <w:rPr>
            <w:rStyle w:val="Hypertextovodkaz"/>
          </w:rPr>
          <w:t>drahomira.dubska@czso.cz</w:t>
        </w:r>
      </w:hyperlink>
    </w:p>
    <w:p w:rsidR="001C4353" w:rsidRPr="004920AD" w:rsidRDefault="001C4353" w:rsidP="00E42E00"/>
    <w:sectPr w:rsidR="001C4353" w:rsidRPr="004920AD" w:rsidSect="00405244">
      <w:headerReference w:type="default" r:id="rId17"/>
      <w:footerReference w:type="default" r:id="rId18"/>
      <w:pgSz w:w="11907" w:h="16839" w:code="9"/>
      <w:pgMar w:top="2948" w:right="1418" w:bottom="1985" w:left="1985" w:header="720" w:footer="168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4E01" w:rsidRDefault="00864E01" w:rsidP="00BA6370">
      <w:r>
        <w:separator/>
      </w:r>
    </w:p>
  </w:endnote>
  <w:endnote w:type="continuationSeparator" w:id="0">
    <w:p w:rsidR="00864E01" w:rsidRDefault="00864E01" w:rsidP="00BA63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Arial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0EE" w:rsidRDefault="007B7507">
    <w:pPr>
      <w:pStyle w:val="Zpat"/>
    </w:pPr>
    <w:r>
      <w:rPr>
        <w:noProof/>
      </w:rPr>
      <w:pict>
        <v:shapetype id="_x0000_t202" coordsize="21600,21600" o:spt="202" path="m,l,21600r21600,l21600,xe">
          <v:stroke joinstyle="miter"/>
          <v:path gradientshapeok="t" o:connecttype="rect"/>
        </v:shapetype>
        <v:shape id="Textové pole 2" o:spid="_x0000_s2051" type="#_x0000_t202" style="position:absolute;left:0;text-align:left;margin-left:99.2pt;margin-top:773.95pt;width:426.5pt;height:39pt;z-index:2;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" filled="f" stroked="f">
          <v:textbox style="mso-next-textbox:#Textové pole 2" inset="0,0,0,0">
            <w:txbxContent>
              <w:p w:rsidR="009770EE" w:rsidRPr="001404AB" w:rsidRDefault="009770EE" w:rsidP="0045547F">
                <w:pPr>
                  <w:spacing w:line="220" w:lineRule="atLeast"/>
                  <w:jc w:val="left"/>
                  <w:rPr>
                    <w:rFonts w:cs="Arial"/>
                    <w:b/>
                    <w:bCs/>
                    <w:sz w:val="15"/>
                    <w:szCs w:val="15"/>
                  </w:rPr>
                </w:pPr>
                <w:r w:rsidRPr="001404AB">
                  <w:rPr>
                    <w:rFonts w:cs="Arial"/>
                    <w:b/>
                    <w:bCs/>
                    <w:sz w:val="15"/>
                    <w:szCs w:val="15"/>
                  </w:rPr>
                  <w:t>Oddělení informačních služeb – ústředí</w:t>
                </w:r>
              </w:p>
              <w:p w:rsidR="009770EE" w:rsidRPr="00A81EB3" w:rsidRDefault="009770EE" w:rsidP="00175ABA">
                <w:pPr>
                  <w:tabs>
                    <w:tab w:val="right" w:pos="8505"/>
                  </w:tabs>
                  <w:spacing w:before="60" w:line="220" w:lineRule="atLeast"/>
                  <w:jc w:val="left"/>
                  <w:rPr>
                    <w:rFonts w:cs="Arial"/>
                  </w:rPr>
                </w:pPr>
                <w:r w:rsidRPr="001404AB">
                  <w:rPr>
                    <w:rFonts w:cs="Arial"/>
                    <w:sz w:val="15"/>
                    <w:szCs w:val="15"/>
                  </w:rPr>
                  <w:t xml:space="preserve">Informace o inflaci, HDP, obyvatelstvu, průměrných mzdách a mnohé další najdete na stránkách </w:t>
                </w:r>
                <w:r w:rsidRPr="001404AB">
                  <w:rPr>
                    <w:rFonts w:cs="Arial"/>
                    <w:sz w:val="15"/>
                    <w:szCs w:val="15"/>
                  </w:rPr>
                  <w:br/>
                  <w:t xml:space="preserve">Českého statistického úřadu: </w:t>
                </w:r>
                <w:r w:rsidRPr="00E93830">
                  <w:rPr>
                    <w:rFonts w:cs="Arial"/>
                    <w:b/>
                    <w:bCs/>
                    <w:color w:val="BD1B21"/>
                    <w:sz w:val="15"/>
                    <w:szCs w:val="15"/>
                  </w:rPr>
                  <w:t>www.czso.</w:t>
                </w:r>
                <w:proofErr w:type="gramStart"/>
                <w:r w:rsidRPr="00E93830">
                  <w:rPr>
                    <w:rFonts w:cs="Arial"/>
                    <w:b/>
                    <w:bCs/>
                    <w:color w:val="BD1B21"/>
                    <w:sz w:val="15"/>
                    <w:szCs w:val="15"/>
                  </w:rPr>
                  <w:t>cz</w:t>
                </w:r>
                <w:r w:rsidRPr="001404AB">
                  <w:rPr>
                    <w:rFonts w:cs="Arial"/>
                    <w:b/>
                    <w:bCs/>
                    <w:sz w:val="15"/>
                    <w:szCs w:val="15"/>
                  </w:rPr>
                  <w:t xml:space="preserve">  |  </w:t>
                </w:r>
                <w:r w:rsidRPr="001404AB">
                  <w:rPr>
                    <w:rFonts w:cs="Arial"/>
                    <w:sz w:val="15"/>
                    <w:szCs w:val="15"/>
                  </w:rPr>
                  <w:t>tel.</w:t>
                </w:r>
                <w:proofErr w:type="gramEnd"/>
                <w:r w:rsidRPr="001404AB">
                  <w:rPr>
                    <w:rFonts w:cs="Arial"/>
                    <w:sz w:val="15"/>
                    <w:szCs w:val="15"/>
                  </w:rPr>
                  <w:t>: 274 052 304, 274 052 425, e-mail</w:t>
                </w:r>
                <w:hyperlink r:id="rId1" w:history="1">
                  <w:r w:rsidRPr="001404AB">
                    <w:rPr>
                      <w:rStyle w:val="Hypertextovodkaz"/>
                      <w:rFonts w:cs="Arial"/>
                      <w:color w:val="auto"/>
                      <w:sz w:val="15"/>
                      <w:szCs w:val="15"/>
                      <w:u w:val="none"/>
                    </w:rPr>
                    <w:t xml:space="preserve">: </w:t>
                  </w:r>
                  <w:r w:rsidRPr="00175ABA">
                    <w:rPr>
                      <w:rStyle w:val="Hypertextovodkaz"/>
                      <w:rFonts w:cs="Arial"/>
                      <w:color w:val="0071BC"/>
                      <w:sz w:val="15"/>
                      <w:szCs w:val="15"/>
                    </w:rPr>
                    <w:t>infoservis@czso.cz</w:t>
                  </w:r>
                </w:hyperlink>
                <w:r>
                  <w:rPr>
                    <w:rFonts w:cs="Arial"/>
                    <w:sz w:val="15"/>
                    <w:szCs w:val="15"/>
                  </w:rPr>
                  <w:tab/>
                </w:r>
                <w:r w:rsidR="007B7507" w:rsidRPr="004E479E">
                  <w:rPr>
                    <w:rFonts w:cs="Arial"/>
                    <w:szCs w:val="15"/>
                  </w:rPr>
                  <w:fldChar w:fldCharType="begin"/>
                </w:r>
                <w:r w:rsidRPr="004E479E">
                  <w:rPr>
                    <w:rFonts w:cs="Arial"/>
                    <w:szCs w:val="15"/>
                  </w:rPr>
                  <w:instrText xml:space="preserve"> PAGE   \* MERGEFORMAT </w:instrText>
                </w:r>
                <w:r w:rsidR="007B7507" w:rsidRPr="004E479E">
                  <w:rPr>
                    <w:rFonts w:cs="Arial"/>
                    <w:szCs w:val="15"/>
                  </w:rPr>
                  <w:fldChar w:fldCharType="separate"/>
                </w:r>
                <w:r w:rsidR="0010001D">
                  <w:rPr>
                    <w:rFonts w:cs="Arial"/>
                    <w:noProof/>
                    <w:szCs w:val="15"/>
                  </w:rPr>
                  <w:t>5</w:t>
                </w:r>
                <w:r w:rsidR="007B7507" w:rsidRPr="004E479E">
                  <w:rPr>
                    <w:rFonts w:cs="Arial"/>
                    <w:szCs w:val="15"/>
                  </w:rPr>
                  <w:fldChar w:fldCharType="end"/>
                </w:r>
              </w:p>
            </w:txbxContent>
          </v:textbox>
          <w10:wrap anchorx="page" anchory="page"/>
        </v:shape>
      </w:pict>
    </w:r>
    <w:r>
      <w:rPr>
        <w:noProof/>
      </w:rPr>
      <w:pict>
        <v:line id="Přímá spojnice 2" o:spid="_x0000_s2049" style="position:absolute;left:0;text-align:left;flip:y;z-index:1;visibility:visible;mso-wrap-distance-top:-3e-5mm;mso-wrap-distance-bottom:-3e-5mm;mso-position-horizontal-relative:page;mso-position-vertical-relative:page;mso-width-relative:margin;mso-height-relative:margin" from="97.8pt,756.95pt" to="525.8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" strokecolor="#0071bc" strokeweight="1.5pt">
          <o:lock v:ext="edit" shapetype="f"/>
          <w10:wrap anchorx="page" anchory="page"/>
        </v:lin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4E01" w:rsidRDefault="00864E01" w:rsidP="00BA6370">
      <w:r>
        <w:separator/>
      </w:r>
    </w:p>
  </w:footnote>
  <w:footnote w:type="continuationSeparator" w:id="0">
    <w:p w:rsidR="00864E01" w:rsidRDefault="00864E01" w:rsidP="00BA63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0EE" w:rsidRDefault="007B7507">
    <w:pPr>
      <w:pStyle w:val="Zhlav"/>
    </w:pPr>
    <w:r>
      <w:rPr>
        <w:noProof/>
        <w:lang w:eastAsia="cs-CZ"/>
      </w:rPr>
      <w:pict>
        <v:group id="_x0000_s2054" style="position:absolute;left:0;text-align:left;margin-left:28.35pt;margin-top:42.55pt;width:498.35pt;height:82.35pt;z-index:3;mso-position-horizontal-relative:page;mso-position-vertical-relative:page" coordorigin="571,846" coordsize="9967,1647">
          <v:rect id="_x0000_s2055" style="position:absolute;left:1219;top:896;width:676;height:154" fillcolor="#0071bc" stroked="f"/>
          <v:rect id="_x0000_s2056" style="position:absolute;left:571;top:1126;width:1324;height:154" fillcolor="#0071bc" stroked="f"/>
          <v:rect id="_x0000_s2057" style="position:absolute;left:1292;top:1356;width:603;height:153" fillcolor="#0071bc" stroked="f"/>
          <v:shape id="_x0000_s2058" style="position:absolute;left:1973;top:1306;width:600;height:207" coordsize="1200,415" path="m1011,341r,-174l1030,167r10,2l1049,170r10,1l1067,174r7,3l1082,182r6,5l1094,194r5,6l1104,206r4,7l1112,221r2,7l1116,237r1,8l1117,253r,9l1116,271r-2,7l1112,287r-4,7l1104,301r-5,7l1094,314r-6,7l1082,326r-8,5l1067,334r-8,3l1049,338r-9,1l1030,341r-19,xm931,408r118,l1064,407r15,-3l1093,400r14,-5l1121,389r12,-9l1144,372r11,-10l1165,351r9,-12l1182,326r6,-13l1194,298r4,-14l1200,270r,-17l1200,238r-2,-15l1194,208r-6,-13l1182,181r-8,-12l1165,157r-10,-11l1144,136r-11,-10l1121,119r-14,-6l1093,108r-14,-5l1064,101r-15,-1l931,100r,308xm775,293r-67,l742,195r33,98xm797,354r20,54l901,408,785,100r-87,l581,408r84,l686,354r111,xm347,37r83,46l513,37,491,3,430,34,369,3,347,37xm407,238r,-77l422,161r10,1l442,164r7,2l455,170r6,6l466,182r3,9l470,200r-1,8l466,216r-5,7l455,230r-6,3l442,236r-10,1l422,238r-15,xm485,282r13,-4l508,275r8,-5l525,263r6,-6l536,250r5,-8l545,233r4,-8l551,215r1,-10l552,195r,-9l551,176r-2,-9l546,159r-4,-9l537,141r-5,-7l526,128r-7,-8l511,115r-7,-5l495,106r-10,-2l475,101r-12,-1l450,100r-123,l327,408r80,l407,289r76,119l582,408,485,282xm210,35l171,,105,56r28,29l210,35xm80,100l,100,,278r,15l2,308r1,13l5,333r4,10l13,353r4,9l23,369r9,10l43,389r11,8l68,403r15,6l99,413r16,2l133,415r16,l165,413r14,-4l192,404r14,-5l217,392r11,-9l238,372r8,-9l253,353r5,-10l262,333r3,-12l267,308r1,-15l268,278r,-178l189,100r,167l189,287r-2,14l185,311r-4,10l177,326r-5,5l167,334r-6,4l155,341r-6,2l141,344r-7,2l126,344r-6,-1l114,342r-6,-3l103,336r-5,-4l93,327r-4,-5l84,312,81,302,80,288r,-21l80,100xe" fillcolor="#bd1b21" stroked="f">
            <v:path arrowok="t"/>
            <o:lock v:ext="edit" verticies="t"/>
          </v:shape>
          <v:shape id="_x0000_s2059" style="position:absolute;left:1966;top:1076;width:1319;height:208" coordsize="2637,416" path="m2561,35l2524,r-66,56l2485,84r76,-49xm2442,260r,147l2521,407r,-147l2637,99r-97,l2484,183,2427,99r-96,l2442,260xm2143,226r,-127l2063,99r,308l2143,407r,-133l2247,407r104,l2217,245,2340,99r-100,l2143,226xm2008,108r-21,-6l1969,97r-17,-4l1936,93r-18,l1902,96r-16,5l1871,106r-14,6l1844,121r-13,8l1820,140r-11,12l1800,164r-9,14l1785,192r-5,15l1775,223r-2,16l1773,256r,15l1775,286r3,14l1783,314r6,13l1795,340r9,11l1813,362r12,11l1839,385r15,8l1869,401r16,6l1902,412r16,3l1936,416r15,-1l1966,413r17,-5l2008,401r,-95l1999,314r-7,6l1983,326r-7,4l1967,334r-10,2l1948,337r-10,l1931,337r-8,-1l1916,335r-8,-3l1902,330r-6,-4l1889,322r-5,-5l1876,311r-5,-6l1866,299r-4,-8l1860,283r-3,-9l1856,265r,-10l1856,246r1,-8l1860,229r2,-8l1865,214r5,-7l1874,200r5,-6l1885,189r6,-5l1898,180r7,-3l1913,174r8,-2l1930,170r8,l1948,170r10,3l1967,175r10,4l1984,184r9,5l2001,197r7,7l2008,108xm1727,99r-80,l1647,407r80,l1727,99xm1538,167r66,l1604,99r-210,l1394,167r65,l1459,407r79,l1538,167xm1360,117r-11,-6l1337,106r-13,-4l1313,98r-13,-2l1288,93r-12,-1l1263,92r-11,l1241,94r-10,2l1221,99r-10,4l1203,108r-8,6l1187,121r-6,7l1175,136r-5,8l1166,153r-4,10l1161,174r-3,10l1158,195r,10l1160,215r2,9l1165,231r3,8l1172,245r5,6l1183,256r9,7l1203,269r16,6l1242,281r12,5l1264,290r9,4l1279,297r5,4l1287,306r2,5l1289,317r,7l1287,330r-4,5l1279,339r-6,3l1267,345r-8,1l1251,347r-9,l1233,345r-9,-1l1216,340r-9,-5l1198,330r-8,-6l1180,316r-34,65l1158,388r13,8l1185,401r13,5l1212,410r14,3l1239,415r14,l1266,415r12,-2l1290,411r12,-4l1313,403r10,-5l1333,392r9,-6l1349,378r6,-7l1360,362r5,-10l1369,342r2,-11l1373,319r,-13l1371,290r-2,-15l1366,269r-3,-6l1359,258r-4,-7l1350,246r-5,-5l1339,238r-7,-4l1315,226r-17,-6l1276,213r-13,-4l1256,205r-7,-5l1247,198r-3,-4l1242,189r,-4l1243,179r1,-5l1248,170r4,-3l1257,163r6,-3l1269,159r8,-1l1283,159r6,l1297,162r6,1l1315,170r14,9l1360,117xm1091,99r-80,l1011,407r80,l1091,99xm904,167r66,l970,99r-212,l758,167r67,l825,407r79,l904,167xm644,292r-66,l611,194r33,98xm666,354r20,53l771,407,655,99r-87,l450,407r84,l555,354r111,xm395,167r66,l461,99r-212,l249,167r66,l315,407r80,l395,167xm214,117r-11,-6l190,106r-12,-4l167,98,154,96,142,93,129,92r-12,l106,92,94,94,84,96r-9,3l65,103r-9,5l48,114r-7,7l35,128r-7,8l23,144r-3,9l16,163r-1,11l12,184r,11l12,205r1,10l16,224r2,7l22,239r4,6l31,251r6,5l46,263r11,6l73,275r23,6l108,286r10,4l127,294r6,3l138,301r3,5l143,311r,6l143,324r-2,6l137,335r-4,4l127,342r-6,3l113,346r-9,1l96,347r-9,-2l78,344r-8,-4l61,335r-9,-5l43,324,33,316,,381r12,7l25,396r13,5l52,406r14,4l79,413r14,2l107,415r12,l132,413r12,-2l155,407r12,-4l177,398r10,-6l195,386r8,-8l209,371r5,-9l219,352r4,-10l225,331r2,-12l227,306r-2,-16l223,275r-3,-6l217,263r-4,-5l209,251r-5,-5l199,241r-6,-3l185,234r-16,-8l151,220r-22,-7l117,209r-8,-4l103,200r-4,-2l98,194r-2,-5l96,185r1,-6l98,174r4,-4l106,167r5,-4l117,160r6,-1l129,158r8,1l143,159r8,3l157,163r12,7l183,179r31,-62xe" fillcolor="#bd1b21" stroked="f">
            <v:path arrowok="t"/>
            <o:lock v:ext="edit" verticies="t"/>
          </v:shape>
          <v:shape id="_x0000_s2060" style="position:absolute;left:1966;top:846;width:679;height:208" coordsize="1358,416" path="m1282,36l1243,r-65,56l1205,85r77,-49xm1162,260r,147l1242,407r,-147l1358,100r-97,l1205,183r-59,-83l1051,100r111,160xm863,227r,-127l783,100r,307l863,407r,-133l967,407r104,l938,245,1059,100r-99,l863,227xm721,117r-12,-5l697,107r-12,-5l673,98,660,96,648,93,635,92r-11,l611,92r-9,3l590,97r-10,3l572,103r-9,5l555,115r-7,6l542,128r-7,8l531,145r-4,8l523,163r-2,11l519,184r,12l519,206r2,10l522,224r2,8l528,239r5,6l538,252r5,5l552,263r12,6l580,275r22,7l614,287r11,3l634,294r6,4l644,301r4,5l649,311r1,7l649,324r-1,6l644,335r-5,4l634,343r-8,2l619,348r-8,l603,348r-9,-3l585,344r-8,-4l568,335r-9,-5l549,324r-9,-8l507,381r12,8l532,396r12,5l558,406r14,4l585,414r14,1l613,415r13,l639,414r12,-3l663,407r11,-3l684,399r10,-7l702,386r7,-7l716,371r5,-8l725,353r4,-10l731,331r1,-12l734,306r-2,-16l729,275r-3,-6l724,263r-4,-5l716,252r-5,-5l705,243r-6,-5l692,234r-16,-7l658,221r-22,-7l624,209r-9,-3l610,201r-3,-3l604,194r-1,-5l603,186r,-5l605,174r3,-3l611,167r7,-4l623,161r6,-2l636,158r7,1l650,159r6,3l663,163r13,8l689,179r32,-62xm463,167r,-67l289,100r,307l463,407r,-67l369,340r,-53l458,287r,-68l369,219r,-52l463,167xm66,36r82,46l231,36,210,2,148,34,87,2,66,36xm235,108r-20,-6l197,97,180,95,163,93r-17,2l129,96r-15,5l99,106r-15,6l71,121r-13,9l47,141,37,152,27,164r-7,14l12,192,7,207,3,223,1,239,,257r,15l2,287r4,13l10,314r6,14l22,340r9,11l41,363r12,11l66,385r15,9l97,401r16,6l129,412r18,3l163,416r16,-1l193,414r19,-5l235,401r,-95l228,314r-9,6l212,326r-9,4l194,334r-9,2l175,338r-10,1l158,338r-7,-2l143,335r-6,-2l129,330r-6,-4l117,323r-6,-5l104,311r-6,-6l93,299r-4,-7l87,283r-3,-9l83,265r,-10l83,247r1,-9l87,229r2,-7l93,214r4,-7l102,201r5,-7l112,189r6,-5l126,181r7,-4l141,174r7,-2l157,171r8,l175,171r10,2l195,176r9,3l213,184r7,5l228,197r7,7l235,108xe" fillcolor="#bd1b21" stroked="f">
            <v:path arrowok="t"/>
            <o:lock v:ext="edit" verticies="t"/>
          </v:shape>
          <v:rect id="_x0000_s2061" style="position:absolute;left:1963;top:1925;width:8575;height:568" fillcolor="#0071bc" stroked="f"/>
          <v:shape id="_x0000_s2062" style="position:absolute;left:2178;top:2129;width:195;height:186" coordsize="391,374" path="m197,116l156,236r81,l197,116xm128,309r-24,65l,374,143,,251,,391,374r-104,l263,309r-135,xe" stroked="f">
            <v:path arrowok="t"/>
            <o:lock v:ext="edit" verticies="t"/>
          </v:shape>
          <v:shape id="_x0000_s2063" style="position:absolute;left:2394;top:2129;width:187;height:186" coordsize="373,374" path="m,l97,,276,229,276,r97,l373,374r-97,l97,146r,228l,374,,xe" stroked="f">
            <v:path arrowok="t"/>
          </v:shape>
          <v:shape id="_x0000_s2064" style="position:absolute;left:2603;top:2129;width:195;height:186" coordsize="390,374" path="m196,116l155,236r81,l196,116xm128,309r-26,65l,374,143,,249,,390,374r-103,l263,309r-135,xe" stroked="f">
            <v:path arrowok="t"/>
            <o:lock v:ext="edit" verticies="t"/>
          </v:shape>
          <v:shape id="_x0000_s2065" style="position:absolute;left:2820;top:2129;width:106;height:186" coordsize="213,374" path="m97,292r116,l213,374,,374,,,97,r,292xe" stroked="f">
            <v:path arrowok="t"/>
          </v:shape>
          <v:shape id="_x0000_s2066" style="position:absolute;left:2909;top:2068;width:187;height:247" coordsize="374,495" path="m188,102l154,69,234,r47,43l188,102xm,121r117,l187,223,255,121r119,l233,316r,179l136,495r,-179l,121xe" stroked="f">
            <v:path arrowok="t"/>
            <o:lock v:ext="edit" verticies="t"/>
          </v:shape>
          <v:shape id="_x0000_s2067" style="position:absolute;left:3099;top:2129;width:170;height:186" coordsize="340,374" path="m320,292r,82l,374,177,82,30,82,30,,340,,163,292r157,xe" stroked="f">
            <v:path arrowok="t"/>
          </v:shape>
          <v:shape id="_x0000_s2068" style="position:absolute;left:3278;top:2129;width:195;height:186" coordsize="392,374" path="m197,116l156,236r81,l197,116xm129,309r-27,65l,374,144,,251,,392,374r-105,l263,309r-134,xe" stroked="f">
            <v:path arrowok="t"/>
            <o:lock v:ext="edit" verticies="t"/>
          </v:shape>
          <v:shape id="_x0000_s2069" style="position:absolute;left:6643;top:1371;width:3880;height:179" coordsize="7760,358" path="m174,86l159,77,144,70r-9,-1l128,66r-8,l112,65,99,66,89,68,78,70,68,74,58,79,48,85r-7,6l32,99r-8,7l18,115r-5,9l8,134,5,144,2,155,,165r,12l,188r2,10l5,210r3,10l13,228r5,10l24,247r8,7l39,262r9,6l57,273r10,5l77,282r11,2l99,286r11,1l118,287r9,-1l135,284r8,-2l152,278r7,-2l166,271r8,-5l174,236r-8,7l159,248r-7,5l143,257r-8,4l127,263r-8,1l110,264r-8,-1l93,262r-9,-1l77,257r-8,-4l62,249r-8,-5l49,238r-6,-6l38,226r-4,-8l31,211r-4,-8l26,195r-3,-9l23,177r,-9l26,158r1,-7l31,142r3,-7l38,127r5,-7l49,114r5,-5l62,104r6,-5l77,95r7,-3l92,90r8,-1l109,87r9,2l127,90r8,1l143,95r9,4l159,104r7,5l174,116r,-30xm155,14l138,,110,24,82,,64,14r46,37l155,14xm327,221r,-4l326,202r-4,-14l320,182r-3,-6l314,171r-4,-5l306,162r-5,-4l296,155r-6,-3l284,150r-7,-2l271,147r-7,l256,147r-6,1l244,150r-6,2l231,155r-5,3l221,162r-3,4l213,171r-3,5l206,182r-2,6l200,202r-1,15l200,224r,8l203,238r1,8l206,252r4,5l214,262r4,5l223,272r5,4l233,279r6,3l245,283r6,3l257,287r8,l275,286r9,-2l292,282r8,-5l307,272r7,-6l320,258r6,-9l307,238r-5,6l297,251r-5,5l289,259r-5,3l277,264r-5,2l266,266r-9,-2l249,263r-7,-5l236,253r-5,-6l228,239r-3,-8l224,221r103,xm225,202r1,-7l230,188r4,-6l239,177r5,-4l250,170r7,-2l264,167r7,1l277,170r7,2l290,177r4,5l299,187r2,8l304,202r-79,xm431,171r-3,-6l424,160r-3,-4l416,152r-5,-2l406,148r-5,-1l394,147r-7,l380,150r-8,3l367,157r-5,6l358,170r-1,6l356,183r,7l357,196r3,5l363,205r5,5l376,213r7,5l394,223r10,5l411,233r2,3l414,238r2,4l416,244r,5l414,253r-2,4l409,259r-3,3l403,264r-5,2l394,266r-4,l386,264r-4,-1l378,261r-5,-7l367,244r-20,9l351,261r4,6l360,273r6,5l371,282r7,2l386,286r7,1l403,286r9,-3l419,279r7,-5l432,268r4,-7l438,252r1,-9l438,234r-2,-7l431,220r-7,-5l416,208r-17,-7l388,196r-6,-4l380,190r-2,-3l378,185r-1,-3l378,177r4,-5l387,168r6,-1l399,168r5,3l408,175r4,6l431,171xm493,49r-23,l470,283r23,l493,228r5,-6l551,283r32,l514,206r57,-56l540,150r-47,48l493,49xm644,271r-44,87l626,358,725,150r-27,l655,244,609,150r-26,l644,271xm693,82l670,73r-34,46l650,126,693,82xm899,171r-4,-6l892,160r-4,-4l884,152r-5,-2l874,148r-6,-1l862,147r-8,l847,150r-6,3l834,157r-5,6l827,170r-3,6l823,183r1,7l826,196r2,5l831,205r6,5l843,213r9,5l862,223r11,5l879,233r3,3l883,238r,4l883,244r,5l882,253r-2,4l877,259r-3,3l870,264r-3,2l862,266r-5,l853,264r-4,-1l847,261r-6,-7l836,244r-22,9l818,261r5,6l828,273r5,5l839,282r6,2l853,286r9,1l870,286r9,-3l887,279r7,-5l899,268r4,-7l905,252r2,-9l905,234r-2,-7l898,220r-6,-5l883,208r-16,-7l857,196r-8,-4l848,190r-1,-3l845,185r,-3l847,177r3,-5l855,168r7,-1l867,168r5,3l877,175r3,6l899,171xm961,171r24,l985,150r-24,l961,101r-22,l939,150r-14,l925,171r14,l939,283r22,l961,171xm1108,150r,18l1103,163r-6,-5l1092,155r-5,-3l1081,150r-6,-3l1069,147r-8,-1l1055,147r-6,l1042,150r-6,2l1030,155r-5,3l1020,162r-4,4l1012,171r-3,5l1005,182r-3,6l999,201r-2,15l999,223r,8l1000,237r2,7l1005,251r4,5l1012,262r4,5l1020,271r5,5l1031,278r5,4l1042,283r7,3l1055,287r7,l1069,287r6,-1l1081,283r6,-2l1092,278r6,-4l1103,269r5,-5l1108,283r23,l1131,150r-23,xm1065,167r10,1l1083,171r8,4l1097,181r5,7l1106,196r2,10l1110,216r-2,11l1106,236r-4,8l1097,252r-6,6l1083,262r-8,2l1065,266r-9,-2l1047,262r-7,-4l1034,252r-5,-8l1025,236r-3,-10l1021,216r1,-10l1025,196r4,-8l1034,181r6,-5l1047,171r9,-3l1065,167r,xm1197,171r24,l1221,150r-24,l1197,101r-23,l1174,150r-15,l1159,171r15,l1174,283r23,l1197,171xm1264,150r-22,l1242,283r22,l1264,150xm1253,82r-6,3l1242,87r-4,5l1237,99r1,3l1238,106r1,3l1242,111r2,1l1247,115r3,l1253,116r6,-1l1265,111r3,-5l1269,100r-1,-8l1265,87r-6,-2l1253,82r,xm1379,171r-3,-6l1372,160r-4,-4l1364,152r-5,-2l1354,148r-5,-1l1343,147r-9,l1328,150r-8,3l1315,157r-5,6l1306,170r-2,6l1304,183r,7l1305,196r3,5l1311,205r5,5l1323,213r8,5l1343,223r10,5l1359,233r2,3l1363,238r1,4l1364,244r,5l1363,253r-3,4l1358,259r-4,3l1350,264r-4,2l1341,266r-3,l1334,264r-4,-1l1326,261r-5,-7l1315,244r-20,9l1299,261r4,6l1308,273r5,5l1319,282r7,2l1334,286r7,1l1351,286r9,-3l1368,279r6,-5l1380,268r4,-7l1386,252r1,-9l1386,234r-2,-7l1379,220r-7,-5l1363,208r-17,-7l1336,196r-6,-4l1328,190r-2,-3l1325,185r,-3l1326,177r4,-5l1335,168r6,-1l1348,168r5,3l1356,175r4,6l1379,171xm1442,171r24,l1466,150r-24,l1442,101r-22,l1420,150r-14,l1406,171r14,l1420,283r22,l1442,171xm1510,150r-23,l1487,283r23,l1510,150xm1498,82r-6,3l1487,87r-4,5l1482,99r1,3l1483,106r3,3l1487,111r3,1l1492,115r4,l1498,116r7,-1l1511,111r2,-5l1516,100r-3,-8l1511,87r-6,-2l1498,82xm1654,160r-10,-7l1634,150r-10,-3l1613,147r-8,l1598,148r-6,2l1586,152r-7,3l1573,158r-6,4l1562,167r-4,5l1554,177r-3,6l1548,190r-2,6l1543,202r-1,8l1542,217r,7l1543,231r3,7l1548,244r3,7l1554,256r4,6l1562,267r5,4l1573,274r5,4l1584,282r8,1l1598,286r7,1l1613,287r10,-1l1634,283r10,-4l1655,273r,-30l1644,253r-10,8l1629,263r-5,1l1618,266r-6,l1603,264r-10,-2l1586,258r-7,-6l1573,244r-4,-8l1567,227r-1,-10l1567,207r2,-10l1573,188r6,-6l1586,176r8,-5l1603,168r10,-1l1618,168r6,l1629,171r5,1l1644,180r10,10l1654,160xm1710,49r-22,l1688,283r22,l1710,228r6,-6l1770,283r30,l1733,206r57,-56l1759,150r-49,48l1710,49xm1861,271r-42,87l1845,358r98,-208l1917,150r-44,94l1826,150r-26,l1861,271xm1912,82r-24,-9l1855,119r13,7l1912,82xm2066,150r-22,l2044,229r,14l2047,253r3,9l2055,269r4,5l2064,277r5,4l2074,282r10,4l2096,287r13,-1l2119,282r10,-5l2136,269r6,-7l2146,253r3,-10l2149,229r,-79l2126,150r,77l2126,236r-1,6l2124,248r-1,4l2118,258r-7,4l2105,264r-9,2l2088,264r-8,-2l2075,258r-5,-6l2069,248r-1,-6l2066,236r,-9l2066,150xm2136,82r-23,-9l2079,119r15,7l2136,82xm2190,150r,133l2212,283r,-71l2212,202r1,-9l2215,186r2,-5l2221,176r5,-4l2232,170r6,-2l2245,170r7,2l2262,152r-5,-2l2252,147r-5,l2242,146r-9,1l2227,150r-7,6l2212,165r,-15l2190,150xm2265,85l2248,73r-27,26l2192,73r-16,12l2221,126r44,-41xm2379,150r,18l2374,163r-5,-5l2363,155r-5,-3l2352,150r-6,-3l2339,147r-7,-1l2326,147r-7,l2313,150r-6,2l2302,155r-6,3l2291,162r-4,4l2283,171r-4,5l2276,182r-3,6l2270,201r-2,15l2270,223r,8l2272,237r1,7l2276,251r3,5l2283,262r4,5l2292,271r4,5l2302,278r5,4l2313,283r6,3l2326,287r7,l2339,287r8,-1l2352,283r6,-2l2364,278r5,-4l2374,269r5,-5l2379,283r23,l2402,150r-23,xm2336,167r10,1l2354,171r8,4l2368,181r5,7l2377,196r2,10l2380,216r-1,11l2377,236r-4,8l2368,252r-6,6l2354,262r-8,2l2336,266r-9,-2l2318,262r-7,-4l2304,252r-5,-8l2296,236r-3,-10l2292,216r1,-10l2296,196r3,-8l2304,181r7,-5l2318,171r9,-3l2336,167xm2544,49r,119l2539,163r-5,-5l2527,155r-5,-3l2516,150r-6,-2l2504,147r-8,l2490,147r-6,1l2478,150r-7,2l2466,155r-6,3l2455,162r-4,4l2448,171r-4,6l2440,182r-2,6l2434,202r-1,14l2434,223r,8l2436,238r2,6l2440,251r4,6l2448,262r3,5l2456,271r5,5l2466,278r5,4l2478,283r6,3l2490,287r8,l2504,287r7,-1l2517,283r7,-2l2529,278r5,-4l2539,269r3,-5l2542,283r24,l2566,49r-22,xm2500,167r9,1l2516,171r8,4l2531,180r6,7l2541,195r3,10l2545,216r-1,11l2541,237r-4,7l2532,252r-6,6l2519,262r-9,2l2500,266r-9,-2l2483,262r-8,-4l2469,252r-5,-8l2460,236r-2,-10l2456,216r2,-10l2460,197r4,-9l2469,181r6,-5l2483,171r8,-3l2500,167r,xm2734,337r25,l2759,69r-25,l2734,337xm2932,283r24,l2956,117r167,175l3123,69r-24,l3099,234,2932,60r,223xm3271,150r,18l3266,163r-5,-5l3256,155r-6,-3l3244,150r-5,-3l3231,147r-6,-1l3218,147r-7,l3205,150r-6,2l3194,155r-5,3l3184,162r-5,4l3175,171r-3,5l3169,182r-2,6l3163,201r-1,15l3162,223r1,8l3164,237r3,7l3169,251r3,5l3175,262r4,5l3184,271r5,5l3194,278r6,4l3205,283r6,3l3219,287r6,l3233,287r6,-1l3245,283r5,-2l3256,278r5,-4l3266,269r5,-5l3271,283r23,l3294,150r-23,xm3229,167r9,1l3246,171r8,4l3260,181r6,7l3270,196r2,10l3272,216r,11l3270,236r-4,8l3260,252r-6,6l3246,262r-8,2l3229,266r-10,-2l3210,262r-6,-4l3196,252r-5,-8l3188,236r-3,-10l3185,216r,-10l3188,196r3,-8l3198,181r6,-5l3211,171r8,-3l3229,167xm3438,358r,-94l3443,269r5,5l3453,278r5,4l3464,283r7,3l3477,287r7,l3490,287r7,-1l3503,283r6,-1l3515,278r5,-2l3525,272r4,-5l3537,257r6,-13l3547,232r1,-15l3548,210r-1,-8l3545,196r-2,-8l3540,182r-3,-5l3533,171r-4,-5l3525,162r-5,-4l3514,155r-5,-3l3503,150r-6,-2l3490,147r-7,-1l3477,147r-6,l3464,150r-6,2l3453,155r-5,3l3442,163r-4,5l3438,150r-24,l3414,358r24,xm3481,167r8,1l3498,171r7,5l3512,182r5,6l3520,197r3,10l3524,218r-1,9l3520,237r-3,7l3512,252r-7,6l3498,262r-9,2l3481,266r-10,-2l3463,262r-7,-4l3448,252r-5,-8l3439,237r-2,-10l3436,217r1,-10l3439,197r4,-9l3448,181r8,-5l3463,171r8,-3l3481,167r,xm3680,150r,18l3675,163r-5,-5l3665,155r-6,-3l3654,150r-7,-3l3641,147r-7,-1l3628,147r-8,l3614,150r-5,2l3603,155r-5,3l3593,162r-4,4l3584,171r-4,5l3578,182r-3,6l3571,201r-1,15l3570,223r1,8l3573,237r2,7l3578,251r2,5l3584,262r5,5l3593,271r5,5l3603,278r6,4l3615,283r6,3l3628,287r7,l3641,287r6,-1l3654,283r6,-2l3665,278r5,-4l3675,269r5,-5l3680,283r24,l3704,150r-24,xm3637,167r10,1l3655,171r7,4l3670,181r5,7l3679,196r2,10l3682,216r-1,11l3679,236r-4,8l3670,252r-8,6l3655,262r-9,2l3637,266r-9,-2l3620,262r-7,-4l3606,252r-5,-8l3596,236r-2,-10l3594,216r1,-10l3598,196r3,-8l3606,181r7,-5l3620,171r9,-3l3637,167r,xm3844,49r,119l3839,163r-5,-5l3829,155r-6,-3l3818,150r-6,-2l3806,147r-8,l3792,147r-7,1l3778,150r-5,2l3767,155r-5,3l3757,162r-4,4l3748,171r-3,6l3742,182r-2,6l3737,195r-1,7l3735,208r,8l3735,223r1,8l3737,238r3,6l3742,251r4,6l3748,262r5,5l3757,271r5,5l3767,278r6,4l3780,283r6,3l3792,287r6,l3806,287r6,-1l3818,283r6,-2l3831,278r5,-4l3841,269r3,-5l3844,283r24,l3868,49r-24,xm3802,167r9,1l3818,171r8,4l3833,180r5,7l3843,195r3,10l3846,216r,11l3843,237r-4,7l3834,252r-7,6l3819,262r-8,2l3802,266r-10,-2l3785,262r-8,-4l3771,252r-5,-8l3761,236r-3,-10l3758,216r2,-10l3762,197r4,-9l3771,181r6,-5l3785,171r8,-3l3802,167r,xm4026,221r,-4l4026,202r-4,-14l4020,182r-4,-6l4014,171r-4,-5l4005,162r-5,-4l3995,155r-6,-3l3984,150r-6,-2l3970,147r-7,l3956,147r-7,1l3943,150r-6,2l3932,155r-5,3l3922,162r-5,4l3913,171r-4,5l3907,182r-3,6l3900,202r-1,15l3899,224r1,8l3902,238r2,8l3907,252r2,5l3913,262r4,5l3922,272r5,4l3932,279r6,3l3944,283r6,3l3958,287r6,l3974,286r9,-2l3991,282r8,-5l4006,272r8,-6l4020,258r5,-9l4006,238r-5,6l3996,251r-3,5l3988,259r-5,3l3978,264r-7,2l3965,266r-9,-2l3949,263r-8,-5l3935,253r-5,-6l3927,239r-3,-8l3923,221r103,xm3924,202r3,-7l3929,188r4,-6l3938,177r6,-4l3950,170r6,-2l3964,167r6,1l3978,170r6,2l3989,177r5,5l3998,187r2,8l4003,202r-79,xm4131,171r-4,-6l4123,160r-3,-4l4116,152r-5,-2l4106,148r-6,-1l4093,147r-7,l4079,150r-7,3l4066,157r-5,6l4059,170r-3,6l4055,183r1,7l4057,196r3,5l4064,205r5,5l4075,213r9,5l4093,223r12,5l4111,233r2,3l4115,238r,4l4115,244r,5l4113,253r-1,4l4108,259r-2,3l4102,264r-4,2l4093,266r-4,l4085,264r-4,-1l4079,261r-7,-7l4067,244r-21,9l4050,261r5,6l4060,273r5,5l4071,282r6,2l4085,286r8,1l4102,286r9,-3l4118,279r8,-5l4131,268r4,-7l4137,252r1,-9l4137,234r-2,-7l4130,220r-7,-5l4115,208r-17,-7l4089,196r-8,-4l4080,190r-1,-3l4077,185r,-3l4079,177r3,-5l4087,168r6,-1l4098,168r5,3l4108,175r4,6l4131,171xm4270,150r,18l4265,163r-5,-5l4255,155r-5,-3l4244,150r-6,-3l4232,147r-8,-1l4218,147r-6,l4206,150r-7,2l4193,155r-5,3l4183,162r-4,4l4174,171r-2,5l4168,182r-2,6l4162,201r-1,15l4161,223r1,8l4163,237r3,7l4168,251r4,5l4176,262r3,5l4183,271r5,5l4194,278r5,4l4206,283r6,3l4218,287r8,l4232,287r6,-1l4244,283r6,-2l4255,278r7,-4l4267,269r3,-5l4270,283r24,l4294,150r-24,xm4228,167r10,1l4247,171r7,4l4260,181r5,7l4269,196r3,10l4273,216r-1,11l4269,236r-4,8l4260,252r-6,6l4245,262r-7,2l4228,266r-9,-2l4211,262r-8,-4l4197,252r-5,-8l4188,236r-2,-10l4184,216r2,-10l4188,196r4,-8l4197,181r6,-5l4211,171r8,-3l4228,167r,xm4273,82r-24,-9l4216,119r15,7l4273,82xm4359,171r24,l4383,150r-24,l4359,101r-23,l4336,150r-13,l4323,171r13,l4336,283r23,l4359,171xm4523,221r,-4l4522,202r-4,-14l4516,182r-3,-6l4510,171r-4,-5l4501,162r-5,-4l4491,155r-5,-3l4480,150r-7,-2l4466,147r-6,l4452,147r-6,1l4440,150r-6,2l4427,155r-5,3l4417,162r-5,4l4409,171r-4,5l4402,182r-2,6l4396,202r-1,15l4395,224r1,8l4397,238r3,8l4402,252r4,5l4409,262r5,5l4417,272r5,4l4429,279r5,3l4440,283r6,3l4454,287r7,l4470,286r10,-2l4487,282r9,-5l4503,272r7,-6l4516,258r6,-9l4502,238r-5,6l4493,251r-5,5l4483,259r-5,3l4473,264r-6,2l4461,266r-9,-2l4445,263r-8,-5l4431,253r-5,-6l4422,239r-2,-8l4419,221r104,xm4421,202r1,-7l4425,188r5,-6l4435,177r5,-4l4446,170r6,-2l4460,167r7,1l4473,170r7,2l4485,177r5,5l4493,187r4,8l4498,202r-77,xm4503,82r-25,-9l4445,119r15,7l4503,82xm4554,150r,133l4577,283r,-72l4578,201r,-8l4581,187r1,-5l4587,176r5,-5l4599,168r8,-1l4612,168r5,2l4622,172r2,4l4628,182r1,6l4630,196r,7l4630,283r24,l4654,210r,-10l4655,191r3,-8l4660,177r5,-4l4669,170r6,-2l4683,167r5,l4693,170r5,2l4700,176r3,5l4705,186r1,7l4706,202r,81l4729,283r,-85l4729,187r-1,-9l4725,171r-4,-6l4719,161r-4,-4l4711,153r-5,-2l4701,150r-5,-3l4692,147r-7,-1l4679,147r-5,1l4668,150r-5,2l4658,155r-4,3l4650,163r-3,5l4644,163r-4,-5l4637,155r-5,-3l4627,150r-5,-2l4617,147r-6,-1l4601,147r-9,4l4584,156r-7,9l4577,150r-23,xm4887,171r-7,5l4873,181r-6,5l4863,192r-3,8l4857,207r-1,8l4855,223r1,8l4856,237r2,6l4860,248r6,11l4873,268r10,8l4895,282r12,4l4921,287r12,-1l4946,282r11,-6l4967,268r7,-9l4979,248r3,-6l4983,236r1,-7l4984,223r,-8l4983,207r-4,-7l4977,192r-5,-6l4967,181r-6,-5l4953,171r6,-4l4964,163r5,-6l4973,152r3,-7l4978,139r1,-8l4981,125r-2,-13l4976,101r-5,-10l4963,82r-9,-7l4944,70r-11,-4l4921,66r-13,l4897,70r-10,5l4877,82r-6,9l4865,101r-3,11l4861,125r,7l4862,139r3,7l4867,152r4,5l4876,162r5,5l4887,171xm4921,87r7,2l4934,90r7,4l4947,99r5,5l4954,110r3,7l4958,125r-1,7l4954,140r-2,6l4947,151r-6,5l4934,158r-6,3l4921,162r-8,-1l4906,158r-6,-2l4895,151r-5,-6l4886,139r-3,-7l4883,124r2,-7l4886,110r4,-6l4895,99r5,-5l4906,90r7,-1l4921,87xm4920,182r8,1l4936,186r7,4l4949,195r5,5l4958,207r3,8l4961,223r,9l4958,239r-4,7l4949,252r-6,5l4936,261r-8,2l4920,264r-9,-1l4903,261r-6,-4l4891,252r-5,-6l4882,239r-2,-8l4878,222r2,-7l4882,207r4,-7l4891,195r6,-5l4903,186r9,-3l4920,182r,xm5090,91r,192l5114,283r,-214l5067,69r-13,22l5090,91xm5333,337r24,l5357,69r-24,l5333,337xm5587,91r,192l5611,283r,-214l5565,69r-13,22l5587,91xm5770,66r-7,l5755,68r-7,2l5741,74r-7,5l5728,84r-6,6l5717,97r-5,8l5707,114r-4,8l5701,132r-3,10l5696,152r-2,11l5694,175r,11l5696,197r1,10l5699,217r3,10l5706,236r3,8l5714,252r5,7l5726,267r7,5l5739,277r8,4l5755,284r8,2l5770,287r8,-1l5787,284r7,-3l5802,277r6,-4l5814,267r6,-6l5827,253r4,-7l5835,237r4,-9l5841,218r3,-10l5845,197r1,-10l5848,176r-2,-13l5845,152r-1,-10l5841,132r-3,-10l5834,114r-4,-9l5825,97r-5,-7l5814,84r-6,-5l5802,74r-8,-4l5787,68r-8,-2l5770,66r,xm5770,87r7,l5782,89r5,2l5792,94r5,3l5800,102r5,5l5809,112r6,14l5820,141r3,16l5824,176r-1,17l5820,211r-5,15l5808,238r-4,6l5800,249r-3,4l5792,257r-5,4l5782,262r-5,1l5770,264r-5,l5759,262r-5,-1l5749,258r-5,-4l5741,249r-4,-5l5733,239r-6,-13l5722,211r-4,-18l5718,176r,-19l5722,141r5,-15l5733,112r4,-5l5741,102r5,-5l5749,94r5,-3l5759,89r6,-2l5770,87xm5949,66r-9,l5932,68r-7,2l5917,74r-6,5l5905,84r-6,6l5894,97r-5,8l5885,114r-5,8l5878,132r-3,10l5873,152r-2,11l5871,175r,11l5873,197r1,10l5876,217r3,10l5883,236r5,8l5891,252r7,7l5904,267r6,5l5917,277r8,4l5932,284r8,2l5949,287r7,-1l5964,284r7,-3l5978,277r7,-4l5992,267r6,-6l6003,253r5,-7l6012,237r4,-9l6020,218r1,-10l6023,197r2,-10l6025,176r,-13l6023,152r-2,-10l6018,132r-2,-10l6012,114r-5,-9l6002,97r-5,-7l5991,84r-6,-5l5978,74r-7,-4l5964,68r-8,-2l5949,66r,xm5947,87r7,l5959,89r5,2l5969,94r5,3l5978,102r4,5l5986,112r6,14l5997,141r3,16l6001,176r-1,17l5997,211r-5,15l5986,238r-4,6l5977,249r-3,4l5969,257r-5,4l5959,262r-5,1l5949,264r-7,l5937,262r-5,-1l5927,258r-5,-4l5917,249r-3,-5l5910,239r-6,-13l5899,211r-3,-18l5895,176r1,-19l5899,141r5,-15l5910,112r4,-5l5917,102r5,-5l5927,94r5,-3l5937,89r5,-2l5947,87xm6174,171r-7,5l6160,181r-6,5l6150,192r-3,8l6144,207r-1,8l6142,223r1,8l6143,237r2,6l6147,248r6,11l6160,268r10,8l6182,282r12,4l6208,287r12,-1l6233,282r11,-6l6254,268r7,-9l6266,248r3,-6l6270,236r1,-7l6271,223r,-8l6270,207r-4,-7l6264,192r-5,-6l6254,181r-6,-5l6240,171r6,-4l6251,163r5,-6l6260,152r4,-7l6265,139r3,-8l6268,125r-2,-13l6263,101r-5,-10l6250,82r-9,-7l6231,70r-11,-4l6208,66r-13,l6184,70r-10,5l6165,82r-7,9l6152,101r-3,11l6148,125r,7l6149,139r3,7l6154,152r4,5l6163,162r5,5l6174,171xm6208,87r7,2l6221,90r7,4l6234,99r5,5l6241,110r3,7l6245,125r-1,7l6241,140r-2,6l6234,151r-6,5l6221,158r-6,3l6208,162r-8,-1l6193,158r-6,-2l6182,151r-5,-6l6173,139r-1,-7l6170,124r2,-7l6173,110r4,-6l6182,99r5,-5l6193,90r7,-1l6208,87xm6206,182r9,1l6223,186r7,4l6236,195r5,5l6245,207r3,8l6249,223r-1,9l6245,239r-4,7l6236,252r-6,5l6223,261r-8,2l6206,264r-7,-1l6190,261r-6,-4l6178,252r-5,-6l6169,239r-2,-8l6165,222r2,-7l6169,207r4,-7l6178,195r6,-5l6190,186r9,-3l6206,182r,xm6356,261r44,-50l6413,196r10,-13l6431,172r6,-10l6442,153r2,-7l6446,137r,-8l6446,122r-2,-6l6443,110r-2,-6l6434,94r-7,-10l6417,76r-11,-5l6400,69r-7,-1l6387,66r-7,l6371,66r-8,2l6355,70r-8,4l6341,77r-6,5l6329,89r-5,6l6320,102r-3,8l6315,120r-1,11l6337,131r2,-7l6340,116r1,-5l6345,106r2,-4l6351,99r4,-4l6360,92r3,-2l6370,89r5,-2l6380,87r8,2l6397,91r8,4l6411,100r5,5l6420,112r2,8l6423,129r-1,6l6421,141r-3,6l6415,155r-12,16l6386,192r-77,91l6446,283r,-22l6356,261xm6681,190r21,l6717,188r14,-3l6736,182r6,-2l6747,177r5,-4l6756,168r4,-3l6762,160r3,-5l6767,148r1,-6l6770,136r,-7l6770,122r-2,-6l6767,110r-2,-6l6762,99r-4,-7l6755,89r-5,-5l6745,80r-5,-3l6735,75r-6,-2l6714,70r-18,-1l6657,69r,214l6681,283r,-93xm6681,167r,-76l6699,91r12,l6720,94r9,2l6735,101r5,5l6743,112r3,9l6746,129r,8l6743,145r-3,7l6735,157r-8,5l6720,165r-9,2l6700,167r-19,xm6795,150r,133l6817,283r,-71l6817,202r1,-9l6819,186r3,-5l6826,176r5,-4l6837,170r6,-2l6849,170r8,2l6868,152r-6,-2l6857,147r-5,l6847,146r-8,1l6832,150r-6,6l6817,165r,-15l6795,150xm6983,150r,18l6978,163r-5,-5l6968,155r-7,-3l6955,150r-6,-3l6943,147r-6,-1l6929,147r-6,l6917,150r-7,2l6905,155r-5,3l6895,162r-5,4l6887,171r-4,5l6881,182r-3,6l6874,201r-1,15l6873,223r1,8l6876,237r2,7l6881,251r2,5l6887,262r3,5l6895,271r5,5l6905,278r7,4l6917,283r6,3l6930,287r7,l6944,287r6,-1l6957,283r4,-2l6968,278r5,-4l6978,269r5,-5l6983,283r22,l7005,150r-22,xm6940,167r9,1l6958,171r7,4l6971,181r5,7l6981,196r3,10l6984,216r,11l6981,236r-5,8l6971,252r-6,6l6958,262r-9,2l6939,266r-9,-2l6922,262r-8,-4l6908,252r-5,-8l6899,236r-2,-10l6895,216r2,-10l6899,196r4,-8l6909,181r6,-5l6923,171r7,-3l6940,167xm7046,49r,234l7069,283r,-67l7069,206r1,-9l7071,190r3,-7l7079,177r6,-5l7094,168r8,-1l7110,168r5,2l7120,172r3,4l7126,181r2,5l7130,193r,9l7130,283r23,l7153,201r-1,-13l7151,180r-3,-8l7145,165r-3,-4l7138,157r-5,-2l7130,152r-5,-2l7118,148r-5,-1l7107,147r-11,l7086,151r-9,6l7069,166r,-117l7046,49xm7295,150r,18l7290,163r-6,-5l7279,155r-5,-3l7268,150r-6,-3l7256,147r-8,-1l7242,147r-6,l7229,150r-6,2l7217,155r-5,3l7207,162r-4,4l7199,171r-3,5l7192,182r-3,6l7186,201r-1,15l7186,223r,8l7187,237r2,7l7192,251r4,5l7199,262r4,5l7207,271r5,5l7218,278r5,4l7229,283r7,3l7242,287r7,l7256,287r6,-1l7268,283r6,-2l7279,278r6,-4l7290,269r5,-5l7295,283r23,l7318,150r-23,xm7252,167r10,1l7270,171r8,4l7284,181r5,7l7293,196r2,10l7297,216r-2,11l7293,236r-4,8l7284,252r-6,6l7270,262r-8,2l7252,266r-9,-2l7234,262r-7,-4l7221,252r-5,-8l7212,236r-3,-10l7208,216r1,-10l7212,196r4,-8l7221,181r6,-5l7234,171r9,-3l7252,167r,xm7501,91r,192l7525,283r,-214l7477,69r-12,22l7501,91xm7684,66r-7,l7668,68r-8,2l7654,74r-7,5l7640,84r-4,6l7629,97r-5,8l7621,114r-4,8l7613,132r-2,10l7609,152r-1,11l7607,175r1,11l7608,197r3,10l7612,217r4,10l7619,236r4,8l7628,252r5,7l7639,267r6,5l7653,277r7,4l7668,284r9,2l7684,287r8,-1l7699,284r8,-3l7714,277r7,-4l7728,267r6,-6l7739,253r5,-7l7748,237r3,-9l7755,218r3,-10l7759,197r1,-10l7760,176r,-13l7759,152r-3,-10l7754,132r-3,-10l7748,114r-5,-9l7739,97r-6,-7l7728,84r-7,-5l7714,74r-6,-4l7700,68r-8,-2l7684,66r,xm7684,87r5,l7694,89r6,2l7705,94r4,3l7714,102r4,5l7721,112r7,14l7733,141r3,16l7736,176r,17l7733,211r-5,15l7721,238r-3,6l7714,249r-5,4l7705,257r-5,4l7695,262r-6,1l7684,264r-6,l7673,262r-5,-1l7663,258r-5,-4l7653,249r-4,-5l7645,239r-6,-13l7634,211r-2,-18l7631,176r1,-19l7634,141r5,-15l7645,112r4,-5l7654,102r4,-5l7663,94r5,-3l7673,89r5,-2l7684,87xe" fillcolor="#0071bc" stroked="f">
            <v:path arrowok="t"/>
            <o:lock v:ext="edit" verticies="t"/>
          </v:shape>
          <w10:wrap anchorx="page" anchory="page"/>
        </v:group>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720"/>
  <w:hyphenationZone w:val="425"/>
  <w:characterSpacingControl w:val="doNotCompress"/>
  <w:hdrShapeDefaults>
    <o:shapedefaults v:ext="edit" spidmax="9218">
      <o:colormru v:ext="edit" colors="#0071bc"/>
    </o:shapedefaults>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C5E2B"/>
    <w:rsid w:val="00043BF4"/>
    <w:rsid w:val="000464E1"/>
    <w:rsid w:val="000843A5"/>
    <w:rsid w:val="000B6F63"/>
    <w:rsid w:val="000F5B28"/>
    <w:rsid w:val="0010001D"/>
    <w:rsid w:val="00103600"/>
    <w:rsid w:val="0011256C"/>
    <w:rsid w:val="00127216"/>
    <w:rsid w:val="001404AB"/>
    <w:rsid w:val="001474F3"/>
    <w:rsid w:val="00154543"/>
    <w:rsid w:val="001658A9"/>
    <w:rsid w:val="0017231D"/>
    <w:rsid w:val="00175ABA"/>
    <w:rsid w:val="001810DC"/>
    <w:rsid w:val="00182710"/>
    <w:rsid w:val="001A59BF"/>
    <w:rsid w:val="001B607F"/>
    <w:rsid w:val="001C4353"/>
    <w:rsid w:val="001D369A"/>
    <w:rsid w:val="001F6C45"/>
    <w:rsid w:val="002070FB"/>
    <w:rsid w:val="00213729"/>
    <w:rsid w:val="002406FA"/>
    <w:rsid w:val="002B2E47"/>
    <w:rsid w:val="002D6A6C"/>
    <w:rsid w:val="003301A3"/>
    <w:rsid w:val="0036777B"/>
    <w:rsid w:val="0038282A"/>
    <w:rsid w:val="00397580"/>
    <w:rsid w:val="003A1794"/>
    <w:rsid w:val="003A45C8"/>
    <w:rsid w:val="003B6D98"/>
    <w:rsid w:val="003C2DCF"/>
    <w:rsid w:val="003C71E0"/>
    <w:rsid w:val="003C7FE7"/>
    <w:rsid w:val="003D0499"/>
    <w:rsid w:val="003F526A"/>
    <w:rsid w:val="0040278B"/>
    <w:rsid w:val="00403559"/>
    <w:rsid w:val="00405244"/>
    <w:rsid w:val="00433512"/>
    <w:rsid w:val="00443423"/>
    <w:rsid w:val="004436EE"/>
    <w:rsid w:val="0045547F"/>
    <w:rsid w:val="00461AA0"/>
    <w:rsid w:val="004920AD"/>
    <w:rsid w:val="004A5914"/>
    <w:rsid w:val="004C4365"/>
    <w:rsid w:val="004D05B3"/>
    <w:rsid w:val="004E479E"/>
    <w:rsid w:val="004F78E6"/>
    <w:rsid w:val="00512D99"/>
    <w:rsid w:val="005259CB"/>
    <w:rsid w:val="00531DBB"/>
    <w:rsid w:val="005320B3"/>
    <w:rsid w:val="00553DAA"/>
    <w:rsid w:val="005646B3"/>
    <w:rsid w:val="005B23F7"/>
    <w:rsid w:val="005F553C"/>
    <w:rsid w:val="005F699D"/>
    <w:rsid w:val="005F79FB"/>
    <w:rsid w:val="00604406"/>
    <w:rsid w:val="00605F4A"/>
    <w:rsid w:val="00607822"/>
    <w:rsid w:val="006103AA"/>
    <w:rsid w:val="00613BBF"/>
    <w:rsid w:val="00622B80"/>
    <w:rsid w:val="0064139A"/>
    <w:rsid w:val="006651BD"/>
    <w:rsid w:val="006700F0"/>
    <w:rsid w:val="006C09DD"/>
    <w:rsid w:val="006C13D2"/>
    <w:rsid w:val="006E024F"/>
    <w:rsid w:val="006E4E81"/>
    <w:rsid w:val="006F4E02"/>
    <w:rsid w:val="00707F7D"/>
    <w:rsid w:val="00712D2F"/>
    <w:rsid w:val="00717EC5"/>
    <w:rsid w:val="00737B80"/>
    <w:rsid w:val="007A57F2"/>
    <w:rsid w:val="007B1333"/>
    <w:rsid w:val="007B7507"/>
    <w:rsid w:val="007E23A3"/>
    <w:rsid w:val="007F4AEB"/>
    <w:rsid w:val="007F75B2"/>
    <w:rsid w:val="008043C4"/>
    <w:rsid w:val="00814CE8"/>
    <w:rsid w:val="00815588"/>
    <w:rsid w:val="00830309"/>
    <w:rsid w:val="00831B1B"/>
    <w:rsid w:val="00861D0E"/>
    <w:rsid w:val="00864E01"/>
    <w:rsid w:val="00867569"/>
    <w:rsid w:val="008A18A9"/>
    <w:rsid w:val="008A750A"/>
    <w:rsid w:val="008C384C"/>
    <w:rsid w:val="008D0F11"/>
    <w:rsid w:val="008F4737"/>
    <w:rsid w:val="008F73B4"/>
    <w:rsid w:val="0090741A"/>
    <w:rsid w:val="00931A52"/>
    <w:rsid w:val="009770EE"/>
    <w:rsid w:val="009B55B1"/>
    <w:rsid w:val="009C775A"/>
    <w:rsid w:val="00A03E8D"/>
    <w:rsid w:val="00A4343D"/>
    <w:rsid w:val="00A502F1"/>
    <w:rsid w:val="00A56C80"/>
    <w:rsid w:val="00A70A83"/>
    <w:rsid w:val="00A81EB3"/>
    <w:rsid w:val="00A84F82"/>
    <w:rsid w:val="00AC28BE"/>
    <w:rsid w:val="00AC5E2B"/>
    <w:rsid w:val="00B00C1D"/>
    <w:rsid w:val="00B33194"/>
    <w:rsid w:val="00B6390F"/>
    <w:rsid w:val="00BA439F"/>
    <w:rsid w:val="00BA6370"/>
    <w:rsid w:val="00BC748B"/>
    <w:rsid w:val="00C039C4"/>
    <w:rsid w:val="00C121AD"/>
    <w:rsid w:val="00C2173B"/>
    <w:rsid w:val="00C269D4"/>
    <w:rsid w:val="00C4160D"/>
    <w:rsid w:val="00C42D7E"/>
    <w:rsid w:val="00C8406E"/>
    <w:rsid w:val="00CB2709"/>
    <w:rsid w:val="00CB6F89"/>
    <w:rsid w:val="00CE228C"/>
    <w:rsid w:val="00CE3718"/>
    <w:rsid w:val="00CF545B"/>
    <w:rsid w:val="00D01DD8"/>
    <w:rsid w:val="00D27D69"/>
    <w:rsid w:val="00D33BD7"/>
    <w:rsid w:val="00D448C2"/>
    <w:rsid w:val="00D666C3"/>
    <w:rsid w:val="00D7206C"/>
    <w:rsid w:val="00DC3949"/>
    <w:rsid w:val="00DD1EAE"/>
    <w:rsid w:val="00DF47FE"/>
    <w:rsid w:val="00E26704"/>
    <w:rsid w:val="00E31980"/>
    <w:rsid w:val="00E42E00"/>
    <w:rsid w:val="00E6423C"/>
    <w:rsid w:val="00E7542D"/>
    <w:rsid w:val="00E93830"/>
    <w:rsid w:val="00E93E0E"/>
    <w:rsid w:val="00EA7B94"/>
    <w:rsid w:val="00EB1ED3"/>
    <w:rsid w:val="00EC2D51"/>
    <w:rsid w:val="00EC7C7F"/>
    <w:rsid w:val="00ED7B69"/>
    <w:rsid w:val="00EE5F24"/>
    <w:rsid w:val="00F13564"/>
    <w:rsid w:val="00F26395"/>
    <w:rsid w:val="00F32296"/>
    <w:rsid w:val="00F32DA4"/>
    <w:rsid w:val="00FB687C"/>
    <w:rsid w:val="00FD68C5"/>
    <w:rsid w:val="00FF79E3"/>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8">
      <o:colormru v:ext="edit" colors="#0071bc"/>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Normal (Web)"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aliases w:val="Text_"/>
    <w:qFormat/>
    <w:rsid w:val="00D27D69"/>
    <w:pPr>
      <w:spacing w:line="276" w:lineRule="auto"/>
      <w:jc w:val="both"/>
    </w:pPr>
    <w:rPr>
      <w:rFonts w:ascii="Arial" w:hAnsi="Arial"/>
      <w:szCs w:val="22"/>
      <w:lang w:eastAsia="en-US"/>
    </w:rPr>
  </w:style>
  <w:style w:type="paragraph" w:styleId="Nadpis1">
    <w:name w:val="heading 1"/>
    <w:aliases w:val="Mezititulek_"/>
    <w:next w:val="Normln"/>
    <w:link w:val="Nadpis1Char"/>
    <w:uiPriority w:val="9"/>
    <w:qFormat/>
    <w:rsid w:val="00E6423C"/>
    <w:pPr>
      <w:keepNext/>
      <w:keepLines/>
      <w:spacing w:line="276" w:lineRule="auto"/>
      <w:outlineLvl w:val="0"/>
    </w:pPr>
    <w:rPr>
      <w:rFonts w:ascii="Arial" w:eastAsia="Times New Roman" w:hAnsi="Arial"/>
      <w:b/>
      <w:bCs/>
      <w:szCs w:val="28"/>
      <w:lang w:eastAsia="en-US"/>
    </w:rPr>
  </w:style>
  <w:style w:type="paragraph" w:styleId="Nadpis2">
    <w:name w:val="heading 2"/>
    <w:next w:val="Normln"/>
    <w:link w:val="Nadpis2Char"/>
    <w:uiPriority w:val="9"/>
    <w:unhideWhenUsed/>
    <w:rsid w:val="00A4343D"/>
    <w:pPr>
      <w:keepNext/>
      <w:keepLines/>
      <w:spacing w:line="480" w:lineRule="exact"/>
      <w:outlineLvl w:val="1"/>
    </w:pPr>
    <w:rPr>
      <w:rFonts w:ascii="Arial" w:eastAsia="Times New Roman" w:hAnsi="Arial"/>
      <w:b/>
      <w:bCs/>
      <w:sz w:val="28"/>
      <w:szCs w:val="26"/>
      <w:lang w:eastAsia="en-US"/>
    </w:rPr>
  </w:style>
  <w:style w:type="paragraph" w:styleId="Nadpis3">
    <w:name w:val="heading 3"/>
    <w:aliases w:val="Mezititulek"/>
    <w:basedOn w:val="Normln"/>
    <w:next w:val="Normln"/>
    <w:link w:val="Nadpis3Char"/>
    <w:uiPriority w:val="9"/>
    <w:unhideWhenUsed/>
    <w:rsid w:val="001810DC"/>
    <w:pPr>
      <w:keepNext/>
      <w:keepLines/>
      <w:spacing w:before="200"/>
      <w:jc w:val="left"/>
      <w:outlineLvl w:val="2"/>
    </w:pPr>
    <w:rPr>
      <w:rFonts w:eastAsia="Times New Roman"/>
      <w:b/>
      <w:bCs/>
      <w:szCs w:val="20"/>
      <w:lang/>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6370"/>
    <w:pPr>
      <w:tabs>
        <w:tab w:val="center" w:pos="4703"/>
        <w:tab w:val="right" w:pos="9406"/>
      </w:tabs>
      <w:spacing w:line="240" w:lineRule="auto"/>
    </w:pPr>
  </w:style>
  <w:style w:type="character" w:customStyle="1" w:styleId="ZhlavChar">
    <w:name w:val="Záhlaví Char"/>
    <w:basedOn w:val="Standardnpsmoodstavce"/>
    <w:link w:val="Zhlav"/>
    <w:uiPriority w:val="99"/>
    <w:rsid w:val="00BA6370"/>
  </w:style>
  <w:style w:type="paragraph" w:styleId="Zpat">
    <w:name w:val="footer"/>
    <w:basedOn w:val="Normln"/>
    <w:link w:val="ZpatChar"/>
    <w:uiPriority w:val="99"/>
    <w:unhideWhenUsed/>
    <w:rsid w:val="00BA6370"/>
    <w:pPr>
      <w:tabs>
        <w:tab w:val="center" w:pos="4703"/>
        <w:tab w:val="right" w:pos="9406"/>
      </w:tabs>
      <w:spacing w:line="240" w:lineRule="auto"/>
    </w:pPr>
  </w:style>
  <w:style w:type="character" w:customStyle="1" w:styleId="ZpatChar">
    <w:name w:val="Zápatí Char"/>
    <w:basedOn w:val="Standardnpsmoodstavce"/>
    <w:link w:val="Zpat"/>
    <w:uiPriority w:val="99"/>
    <w:rsid w:val="00BA6370"/>
  </w:style>
  <w:style w:type="paragraph" w:styleId="Textbubliny">
    <w:name w:val="Balloon Text"/>
    <w:basedOn w:val="Normln"/>
    <w:link w:val="TextbublinyChar"/>
    <w:uiPriority w:val="99"/>
    <w:semiHidden/>
    <w:unhideWhenUsed/>
    <w:rsid w:val="00BA6370"/>
    <w:pPr>
      <w:spacing w:line="240" w:lineRule="auto"/>
    </w:pPr>
    <w:rPr>
      <w:rFonts w:ascii="Tahoma" w:hAnsi="Tahoma"/>
      <w:sz w:val="16"/>
      <w:szCs w:val="16"/>
      <w:lang/>
    </w:rPr>
  </w:style>
  <w:style w:type="character" w:customStyle="1" w:styleId="TextbublinyChar">
    <w:name w:val="Text bubliny Char"/>
    <w:link w:val="Textbubliny"/>
    <w:uiPriority w:val="99"/>
    <w:semiHidden/>
    <w:rsid w:val="00BA6370"/>
    <w:rPr>
      <w:rFonts w:ascii="Tahoma" w:hAnsi="Tahoma" w:cs="Tahoma"/>
      <w:sz w:val="16"/>
      <w:szCs w:val="16"/>
    </w:rPr>
  </w:style>
  <w:style w:type="paragraph" w:customStyle="1" w:styleId="Zkladnodstavec">
    <w:name w:val="[Základní odstavec]"/>
    <w:basedOn w:val="Normln"/>
    <w:uiPriority w:val="99"/>
    <w:rsid w:val="00BA6370"/>
    <w:pPr>
      <w:autoSpaceDE w:val="0"/>
      <w:autoSpaceDN w:val="0"/>
      <w:adjustRightInd w:val="0"/>
      <w:spacing w:line="288" w:lineRule="auto"/>
      <w:textAlignment w:val="center"/>
    </w:pPr>
    <w:rPr>
      <w:rFonts w:ascii="TimesNewRomanPSMT" w:hAnsi="TimesNewRomanPSMT" w:cs="TimesNewRomanPSMT"/>
      <w:color w:val="000000"/>
      <w:sz w:val="24"/>
      <w:szCs w:val="24"/>
    </w:rPr>
  </w:style>
  <w:style w:type="paragraph" w:customStyle="1" w:styleId="Datum">
    <w:name w:val="Datum_"/>
    <w:qFormat/>
    <w:rsid w:val="00622B80"/>
    <w:pPr>
      <w:spacing w:line="276" w:lineRule="auto"/>
    </w:pPr>
    <w:rPr>
      <w:rFonts w:ascii="Arial" w:hAnsi="Arial" w:cs="Arial"/>
      <w:b/>
      <w:sz w:val="18"/>
      <w:szCs w:val="22"/>
      <w:lang w:eastAsia="en-US"/>
    </w:rPr>
  </w:style>
  <w:style w:type="character" w:customStyle="1" w:styleId="Nadpis1Char">
    <w:name w:val="Nadpis 1 Char"/>
    <w:aliases w:val="Mezititulek_ Char"/>
    <w:link w:val="Nadpis1"/>
    <w:uiPriority w:val="9"/>
    <w:rsid w:val="00E6423C"/>
    <w:rPr>
      <w:rFonts w:ascii="Arial" w:eastAsia="Times New Roman" w:hAnsi="Arial"/>
      <w:b/>
      <w:bCs/>
      <w:szCs w:val="28"/>
      <w:lang w:eastAsia="en-US" w:bidi="ar-SA"/>
    </w:rPr>
  </w:style>
  <w:style w:type="character" w:customStyle="1" w:styleId="Nadpis2Char">
    <w:name w:val="Nadpis 2 Char"/>
    <w:link w:val="Nadpis2"/>
    <w:uiPriority w:val="9"/>
    <w:rsid w:val="00A4343D"/>
    <w:rPr>
      <w:rFonts w:ascii="Arial" w:eastAsia="Times New Roman" w:hAnsi="Arial"/>
      <w:b/>
      <w:bCs/>
      <w:sz w:val="28"/>
      <w:szCs w:val="26"/>
      <w:lang w:eastAsia="en-US" w:bidi="ar-SA"/>
    </w:rPr>
  </w:style>
  <w:style w:type="paragraph" w:customStyle="1" w:styleId="Poznmky">
    <w:name w:val="Poznámky"/>
    <w:next w:val="Poznmky0"/>
    <w:rsid w:val="008C384C"/>
    <w:pPr>
      <w:pBdr>
        <w:top w:val="single" w:sz="4" w:space="9" w:color="auto"/>
      </w:pBdr>
      <w:spacing w:before="624" w:line="240" w:lineRule="exact"/>
    </w:pPr>
    <w:rPr>
      <w:rFonts w:ascii="Arial" w:hAnsi="Arial" w:cs="ArialMT"/>
      <w:color w:val="000000"/>
      <w:sz w:val="18"/>
      <w:szCs w:val="18"/>
      <w:lang w:eastAsia="en-US"/>
    </w:rPr>
  </w:style>
  <w:style w:type="paragraph" w:customStyle="1" w:styleId="Poznmky0">
    <w:name w:val="Poznámky_"/>
    <w:next w:val="Normln"/>
    <w:qFormat/>
    <w:rsid w:val="002D6A6C"/>
    <w:pPr>
      <w:pBdr>
        <w:top w:val="single" w:sz="4" w:space="9" w:color="auto"/>
      </w:pBdr>
      <w:spacing w:before="280" w:line="276" w:lineRule="auto"/>
      <w:jc w:val="both"/>
    </w:pPr>
    <w:rPr>
      <w:rFonts w:ascii="Arial" w:hAnsi="Arial" w:cs="ArialMT"/>
      <w:i/>
      <w:sz w:val="18"/>
      <w:szCs w:val="18"/>
      <w:lang w:eastAsia="en-US"/>
    </w:rPr>
  </w:style>
  <w:style w:type="character" w:customStyle="1" w:styleId="Nadpis3Char">
    <w:name w:val="Nadpis 3 Char"/>
    <w:aliases w:val="Mezititulek Char"/>
    <w:link w:val="Nadpis3"/>
    <w:uiPriority w:val="9"/>
    <w:rsid w:val="001810DC"/>
    <w:rPr>
      <w:rFonts w:ascii="Arial" w:eastAsia="Times New Roman" w:hAnsi="Arial" w:cs="Times New Roman"/>
      <w:b/>
      <w:bCs/>
      <w:sz w:val="20"/>
      <w:lang w:val="cs-CZ"/>
    </w:rPr>
  </w:style>
  <w:style w:type="character" w:styleId="Hypertextovodkaz">
    <w:name w:val="Hyperlink"/>
    <w:uiPriority w:val="99"/>
    <w:unhideWhenUsed/>
    <w:rsid w:val="004E479E"/>
    <w:rPr>
      <w:color w:val="0000FF"/>
      <w:u w:val="single"/>
    </w:rPr>
  </w:style>
  <w:style w:type="paragraph" w:customStyle="1" w:styleId="Perex">
    <w:name w:val="Perex_"/>
    <w:next w:val="Normln"/>
    <w:qFormat/>
    <w:rsid w:val="00D27D69"/>
    <w:pPr>
      <w:autoSpaceDE w:val="0"/>
      <w:autoSpaceDN w:val="0"/>
      <w:adjustRightInd w:val="0"/>
      <w:spacing w:after="280" w:line="276" w:lineRule="auto"/>
      <w:jc w:val="both"/>
    </w:pPr>
    <w:rPr>
      <w:rFonts w:ascii="Arial" w:hAnsi="Arial" w:cs="Arial"/>
      <w:b/>
      <w:szCs w:val="18"/>
      <w:lang w:eastAsia="en-US"/>
    </w:rPr>
  </w:style>
  <w:style w:type="paragraph" w:styleId="Nzev">
    <w:name w:val="Title"/>
    <w:aliases w:val="Titulek_"/>
    <w:next w:val="Normln"/>
    <w:link w:val="NzevChar"/>
    <w:uiPriority w:val="10"/>
    <w:qFormat/>
    <w:rsid w:val="003C2DCF"/>
    <w:pPr>
      <w:spacing w:before="280" w:after="280" w:line="360" w:lineRule="exact"/>
      <w:outlineLvl w:val="0"/>
    </w:pPr>
    <w:rPr>
      <w:rFonts w:ascii="Arial" w:eastAsia="Times New Roman" w:hAnsi="Arial"/>
      <w:b/>
      <w:bCs/>
      <w:color w:val="BD1B21"/>
      <w:sz w:val="32"/>
      <w:szCs w:val="32"/>
      <w:lang w:eastAsia="en-US"/>
    </w:rPr>
  </w:style>
  <w:style w:type="character" w:customStyle="1" w:styleId="NzevChar">
    <w:name w:val="Název Char"/>
    <w:aliases w:val="Titulek_ Char"/>
    <w:link w:val="Nzev"/>
    <w:uiPriority w:val="10"/>
    <w:rsid w:val="003C2DCF"/>
    <w:rPr>
      <w:rFonts w:ascii="Arial" w:eastAsia="Times New Roman" w:hAnsi="Arial"/>
      <w:b/>
      <w:bCs/>
      <w:color w:val="BD1B21"/>
      <w:sz w:val="32"/>
      <w:szCs w:val="32"/>
      <w:lang w:eastAsia="en-US" w:bidi="ar-SA"/>
    </w:rPr>
  </w:style>
  <w:style w:type="character" w:styleId="Odkazjemn">
    <w:name w:val="Subtle Reference"/>
    <w:uiPriority w:val="31"/>
    <w:rsid w:val="003A45C8"/>
    <w:rPr>
      <w:smallCaps/>
      <w:color w:val="C0504D"/>
      <w:u w:val="single"/>
    </w:rPr>
  </w:style>
  <w:style w:type="paragraph" w:customStyle="1" w:styleId="TabulkaGraf">
    <w:name w:val="Tabulka/Graf_"/>
    <w:next w:val="Normln"/>
    <w:link w:val="TabulkaGrafChar"/>
    <w:qFormat/>
    <w:rsid w:val="007A57F2"/>
    <w:pPr>
      <w:spacing w:line="276" w:lineRule="auto"/>
    </w:pPr>
    <w:rPr>
      <w:rFonts w:ascii="Arial" w:eastAsia="Times New Roman" w:hAnsi="Arial"/>
      <w:b/>
      <w:bCs/>
      <w:szCs w:val="28"/>
      <w:lang w:eastAsia="en-US"/>
    </w:rPr>
  </w:style>
  <w:style w:type="character" w:customStyle="1" w:styleId="TabulkaGrafChar">
    <w:name w:val="Tabulka/Graf_ Char"/>
    <w:link w:val="TabulkaGraf"/>
    <w:rsid w:val="007A57F2"/>
    <w:rPr>
      <w:rFonts w:ascii="Arial" w:eastAsia="Times New Roman" w:hAnsi="Arial"/>
      <w:b/>
      <w:bCs/>
      <w:szCs w:val="28"/>
      <w:lang w:eastAsia="en-US" w:bidi="ar-SA"/>
    </w:rPr>
  </w:style>
  <w:style w:type="paragraph" w:styleId="Normlnweb">
    <w:name w:val="Normal (Web)"/>
    <w:basedOn w:val="Normln"/>
    <w:rsid w:val="00D01DD8"/>
    <w:pPr>
      <w:spacing w:before="100" w:beforeAutospacing="1" w:after="100" w:afterAutospacing="1" w:line="240" w:lineRule="auto"/>
      <w:jc w:val="left"/>
    </w:pPr>
    <w:rPr>
      <w:rFonts w:ascii="Times New Roman" w:eastAsia="Times New Roman" w:hAnsi="Times New Roman"/>
      <w:sz w:val="24"/>
      <w:szCs w:val="24"/>
      <w:lang w:eastAsia="cs-CZ"/>
    </w:rPr>
  </w:style>
</w:styles>
</file>

<file path=word/webSettings.xml><?xml version="1.0" encoding="utf-8"?>
<w:webSettings xmlns:r="http://schemas.openxmlformats.org/officeDocument/2006/relationships" xmlns:w="http://schemas.openxmlformats.org/wordprocessingml/2006/main">
  <w:divs>
    <w:div w:id="219634058">
      <w:bodyDiv w:val="1"/>
      <w:marLeft w:val="0"/>
      <w:marRight w:val="0"/>
      <w:marTop w:val="0"/>
      <w:marBottom w:val="0"/>
      <w:divBdr>
        <w:top w:val="none" w:sz="0" w:space="0" w:color="auto"/>
        <w:left w:val="none" w:sz="0" w:space="0" w:color="auto"/>
        <w:bottom w:val="none" w:sz="0" w:space="0" w:color="auto"/>
        <w:right w:val="none" w:sz="0" w:space="0" w:color="auto"/>
      </w:divBdr>
    </w:div>
    <w:div w:id="627902145">
      <w:bodyDiv w:val="1"/>
      <w:marLeft w:val="0"/>
      <w:marRight w:val="0"/>
      <w:marTop w:val="0"/>
      <w:marBottom w:val="0"/>
      <w:divBdr>
        <w:top w:val="none" w:sz="0" w:space="0" w:color="auto"/>
        <w:left w:val="none" w:sz="0" w:space="0" w:color="auto"/>
        <w:bottom w:val="none" w:sz="0" w:space="0" w:color="auto"/>
        <w:right w:val="none" w:sz="0" w:space="0" w:color="auto"/>
      </w:divBdr>
    </w:div>
    <w:div w:id="1172984979">
      <w:bodyDiv w:val="1"/>
      <w:marLeft w:val="0"/>
      <w:marRight w:val="0"/>
      <w:marTop w:val="0"/>
      <w:marBottom w:val="0"/>
      <w:divBdr>
        <w:top w:val="none" w:sz="0" w:space="0" w:color="auto"/>
        <w:left w:val="none" w:sz="0" w:space="0" w:color="auto"/>
        <w:bottom w:val="none" w:sz="0" w:space="0" w:color="auto"/>
        <w:right w:val="none" w:sz="0" w:space="0" w:color="auto"/>
      </w:divBdr>
    </w:div>
    <w:div w:id="1509636011">
      <w:bodyDiv w:val="1"/>
      <w:marLeft w:val="0"/>
      <w:marRight w:val="0"/>
      <w:marTop w:val="0"/>
      <w:marBottom w:val="0"/>
      <w:divBdr>
        <w:top w:val="none" w:sz="0" w:space="0" w:color="auto"/>
        <w:left w:val="none" w:sz="0" w:space="0" w:color="auto"/>
        <w:bottom w:val="none" w:sz="0" w:space="0" w:color="auto"/>
        <w:right w:val="none" w:sz="0" w:space="0" w:color="auto"/>
      </w:divBdr>
    </w:div>
    <w:div w:id="193705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List_aplikace_Microsoft_Office_Excel_97-20031.xls"/><Relationship Id="rId13" Type="http://schemas.openxmlformats.org/officeDocument/2006/relationships/image" Target="media/image4.emf"/><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oleObject" Target="embeddings/List_aplikace_Microsoft_Office_Excel_97-20033.xls"/><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drahomira.dubska@czso.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image" Target="media/image5.emf"/><Relationship Id="rId10" Type="http://schemas.openxmlformats.org/officeDocument/2006/relationships/oleObject" Target="embeddings/List_aplikace_Microsoft_Office_Excel_97-20032.xls"/><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List_aplikace_Microsoft_Office_Excel_97-20034.xls"/></Relationships>
</file>

<file path=word/_rels/footer1.xml.rels><?xml version="1.0" encoding="UTF-8" standalone="yes"?>
<Relationships xmlns="http://schemas.openxmlformats.org/package/2006/relationships"><Relationship Id="rId1" Type="http://schemas.openxmlformats.org/officeDocument/2006/relationships/hyperlink" Target="mailto:infoservis@czso.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UBSKA~1\AppData\Local\Temp\Anal&#253;za%20CZ.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3FD84-4FD2-489D-BE94-530A679EC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Analýza CZ.dotx</Template>
  <TotalTime>141</TotalTime>
  <Pages>6</Pages>
  <Words>1606</Words>
  <Characters>9482</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11066</CharactersWithSpaces>
  <SharedDoc>false</SharedDoc>
  <HLinks>
    <vt:vector size="6" baseType="variant">
      <vt:variant>
        <vt:i4>3342357</vt:i4>
      </vt:variant>
      <vt:variant>
        <vt:i4>0</vt:i4>
      </vt:variant>
      <vt:variant>
        <vt:i4>0</vt:i4>
      </vt:variant>
      <vt:variant>
        <vt:i4>5</vt:i4>
      </vt:variant>
      <vt:variant>
        <vt:lpwstr>mailto:infoservis@czso.cz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dubska1552</dc:creator>
  <cp:lastModifiedBy>dubska1552</cp:lastModifiedBy>
  <cp:revision>7</cp:revision>
  <cp:lastPrinted>2014-12-08T07:26:00Z</cp:lastPrinted>
  <dcterms:created xsi:type="dcterms:W3CDTF">2014-12-08T09:41:00Z</dcterms:created>
  <dcterms:modified xsi:type="dcterms:W3CDTF">2014-12-08T12:04:00Z</dcterms:modified>
</cp:coreProperties>
</file>