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99" w:rsidRPr="00C20D99" w:rsidRDefault="00C20D99" w:rsidP="00C20D9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20D9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Komentář</w:t>
      </w:r>
    </w:p>
    <w:p w:rsidR="00C20D99" w:rsidRPr="00C20D99" w:rsidRDefault="00C20D99" w:rsidP="00C20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v prosinci 2005</w:t>
      </w: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0D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Indexy cen dovozu a vývozu zboží</w:t>
      </w: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0D99" w:rsidRP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Meziměsíční srovnání:</w:t>
      </w:r>
    </w:p>
    <w:p w:rsidR="00C20D99" w:rsidRPr="00C20D99" w:rsidRDefault="00C20D99" w:rsidP="00C20D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Ceny zahraničního obchodu již druhý měsíc klesaly. </w:t>
      </w: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Dovozní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ceny se snížily o 0,3 % (v listopadu o 0,8 %), </w:t>
      </w: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vývozní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ceny pak stejně jako v listopadu o 0,9 %. Hlavním důvodem tohoto vývoje bylo jednak posílení kurzu koruny vůči euru a dolaru, a dále pokles ceny ropy na světových trzích v předchozích mě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sících. Tento pokles vyústil ve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snížení dovozních i vývozních cen nerostných paliv a rovněž s nimi souvisejících cen chemikálií.</w:t>
      </w:r>
    </w:p>
    <w:p w:rsidR="00C20D99" w:rsidRPr="00C20D99" w:rsidRDefault="00C20D99" w:rsidP="00C20D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Dovozní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ceny byly nejvíce ovlivněny poklesem cen s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trojů a dopravních prostředků o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0,5 % (hlavně strojů a zařízení k výrobě energie). Nejvýrazněji klesly ceny ostatních surovin – o 1,9 % (především rud kovů a šrotu). V souvislosti s vývojem ceny ropy na světových trzích se snížily i ceny nerostných paliv o 0,1 % a chemikálií o 1,2 % (zejména organických chemikálií). Z významnějších sledovaných skupin se zvýšily pouze ceny potravin o 1,4 % (hlavně zeleniny a ovoce). </w:t>
      </w:r>
    </w:p>
    <w:p w:rsidR="00C20D99" w:rsidRPr="00C20D99" w:rsidRDefault="00C20D99" w:rsidP="00C20D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pokles celkového meziměsíčního indexu </w:t>
      </w: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vývozních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cen mělo největší vliv snížení cen polotovarů o 0,9 % (především výrobků z pryže). Klesly ceny všech významnějších sledovaných skupin. Významněji klesly ceny nerostných paliv o 1,9 % (zejména ropných výrobků) a chemikálií o 2,7 % (hlavně plastů a organických chemikálií). Ceny strojů a dopravních prostředků se snížily o 0,6 % (především ostatních dopravních a přepravních prostředků).</w:t>
      </w:r>
    </w:p>
    <w:p w:rsidR="00C20D99" w:rsidRDefault="00C20D99" w:rsidP="00C20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Směnné relace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měly již desátý měsíc hodnotu nižší než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100 %. V prosinci to bylo 99,4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%, tedy o 0,5 </w:t>
      </w:r>
      <w:proofErr w:type="spellStart"/>
      <w:proofErr w:type="gramStart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. méně</w:t>
      </w:r>
      <w:proofErr w:type="gram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v listopadu. Hodnota směnných relací byla nejnižší ve skupině potraviny – 98,0 %, nejvyšší pak ve skupině ostatní suroviny – 101,1 %. Hodnota směnných relací skupiny stroje a dopravní prostředky činila 99,9 %, tedy stejně jako v listopadu.</w:t>
      </w:r>
    </w:p>
    <w:p w:rsidR="00C20D99" w:rsidRPr="00C20D99" w:rsidRDefault="00C20D99" w:rsidP="00C20D9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0D99" w:rsidRP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Meziroční srovnání:</w:t>
      </w:r>
    </w:p>
    <w:p w:rsidR="00C20D99" w:rsidRPr="00C20D99" w:rsidRDefault="00C20D99" w:rsidP="00C20D9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Dovozní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ceny se zvýšily o 2,9 % (v listopadu o 1,4 %), v</w:t>
      </w: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ývozní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ceny naopak klesly o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2,6 % (v listopadu o 2,9 %). Vývoj cen zahraničního obchodu byl opět ovlivněn kurzem koruny vůči euru a dolaru, avšak v úhrnu méně než v listopadu.</w:t>
      </w:r>
    </w:p>
    <w:p w:rsidR="00C20D99" w:rsidRPr="00C20D99" w:rsidRDefault="00C20D99" w:rsidP="00C20D9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Dovozní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ceny byly nejvíce ovlivněny růstem cen nerostných paliv o 43,1 % (hlavně plynu, ropy a ropných výrobků). Zvýšily se i ceny ostatních surovin o 1,4 % (především vlákniny a kaučuku) a potravin o 1,5 % (zejména kávy a ryb). Ceny ostatních sledovaných skupin naopak klesly, 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z významnějších skupin hlavně u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hotových výrobků – o 7,8 %. Ceny strojů a dopravních prostředků se snížily o 1,5 % (především strojů a zařízení k výrobě energie).</w:t>
      </w:r>
    </w:p>
    <w:p w:rsidR="00C20D99" w:rsidRPr="00C20D99" w:rsidRDefault="00C20D99" w:rsidP="00C20D9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Největší vliv na pokles celkového meziročního indexu cen </w:t>
      </w: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vývozu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mělo snížení cen polotovarů o 6,3 % (zejména kůže, železa a oceli). Ceny strojů a dopravních prostředků klesly o 2,1 % (hlavně kancelářských strojů a zařízení k automatizovanému zpracování dat). Z významnějších skupin se výrazněji zvýšily, podobně jako u dovozu, především ceny nerostných paliv – o 10,5 % (především ropných výrobků).</w:t>
      </w:r>
    </w:p>
    <w:p w:rsidR="00C20D99" w:rsidRDefault="00C20D99" w:rsidP="00C20D9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Směnné relace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dosáhly hodnoty 94,7 %, tedy o 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1,1 </w:t>
      </w:r>
      <w:proofErr w:type="spellStart"/>
      <w:proofErr w:type="gramStart"/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. méně</w:t>
      </w:r>
      <w:proofErr w:type="gramEnd"/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v listopadu a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zároveň i nejnižší hodnoty od června roku 2000. Významně zde opět působil kurzový vliv, když koruna vůči euru posílila a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naopak oslabila vůči dolaru. V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porovnání s listopadem se hodnota směnných relací snížila (resp. nerostla) ve všech sledovaných skupinách. Nejnižší pak byla, již od června, ve skupině nerostná paliva - 77,2 %, vyšší pak především ve skupině hotové výrobky – 106,6 %. Hodnota směnných relací ve skupině stroje a dopravní prostředky činila 99,4 % (tj. o 0,4 </w:t>
      </w:r>
      <w:proofErr w:type="spellStart"/>
      <w:proofErr w:type="gramStart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. méně</w:t>
      </w:r>
      <w:proofErr w:type="gram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v listopadu).</w:t>
      </w:r>
    </w:p>
    <w:p w:rsidR="00C20D99" w:rsidRDefault="00C20D99" w:rsidP="00C20D9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0D99" w:rsidRDefault="00C20D99" w:rsidP="00C20D9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0D99" w:rsidRDefault="00C20D99" w:rsidP="00C20D9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v roce 2005</w:t>
      </w: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0D99" w:rsidRDefault="00C20D99" w:rsidP="0022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 průměru za celý rok 2005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dovozní ceny </w:t>
      </w: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meziročně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zvý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šily o 0,3 % (v roce 2004 o 1,6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%), vývozní ceny se naopak snížily o 1,4 % (v roce 2004 se zvýšily o 3,7 %). Jedním z důvodů tohoto vývoje bylo výrazné posílení koruny vůči euru, což snižovalo úroveň především vývozních cen. Klesly ceny většiny sledovaných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skupin, s významnou výjimkou u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skupiny nerostných paliv, zejména ropy, ropných výrobků a plynu.</w:t>
      </w:r>
    </w:p>
    <w:p w:rsidR="00C20D99" w:rsidRDefault="00C20D99" w:rsidP="0022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0D99" w:rsidRDefault="00C20D99" w:rsidP="0022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 dovozu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se nejvíce meziročně zvýšily, v souladu s vývojem na světových trzích, ceny nerostných paliv – o 29,2 % (hlavně plynu, ropy a ropných výrobků). Z významnějších sledovaných skupin pak rostly již jen ceny ostatních surovi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n – o 1,1 % (zejména rud kovů a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šrotu). Ceny strojů a dopravních prostředků klesl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y o 4,0 % (především zařízení k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telekomunikaci a záznamu a reprodukci zvuku). Z význ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amnějších sledovaných skupin se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nejvíce snížily ceny hotových výrobků – o 7,3 % (hlavně různých výrobků).</w:t>
      </w:r>
    </w:p>
    <w:p w:rsidR="00C20D99" w:rsidRDefault="00C20D99" w:rsidP="0022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0D99" w:rsidRDefault="00C20D99" w:rsidP="0022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Rovněž</w:t>
      </w: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ve vývozu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se významně meziročně zvýšily ceny nerostných paliv - o 16,5 % (zejména ropných výrobků) a s nimi souvisejících chemikálií – o 1,4 %. Ceny všech ostatních významnějších sledovaných skupin klesly, nejvýrazněji pak strojů a dopravních prostředků – o 4,0 % (především kancelářských strojů a zařízení k automatizovanému zpracování dat).</w:t>
      </w:r>
    </w:p>
    <w:p w:rsidR="00C20D99" w:rsidRDefault="00C20D99" w:rsidP="0022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0D99" w:rsidRDefault="00C20D99" w:rsidP="0022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Meziroční </w:t>
      </w: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směnné relace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dosáhly v úhrnu v roce 2005 negat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ivní hodnoty 98,3 %, tedy o 3,8 </w:t>
      </w:r>
      <w:proofErr w:type="spellStart"/>
      <w:proofErr w:type="gramStart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. méně</w:t>
      </w:r>
      <w:proofErr w:type="gram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v roce 2004.</w:t>
      </w:r>
    </w:p>
    <w:p w:rsidR="00C20D99" w:rsidRDefault="00C20D99" w:rsidP="00222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B. Indexy cen mezinárodní dopravy a bankovních služeb </w:t>
      </w: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0D99" w:rsidRP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Meziměsíční srovnání:</w:t>
      </w:r>
    </w:p>
    <w:p w:rsidR="00C20D99" w:rsidRPr="00C20D99" w:rsidRDefault="00C20D99" w:rsidP="00C20D9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U mezinárodní železniční dopravy osobní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klesly cenové indexy po území ČR (aktiva) a ve směru z ČR (pasiva) shodně o 2,3 %, u tranzitu o 2,2 %.</w:t>
      </w:r>
    </w:p>
    <w:p w:rsidR="00C20D99" w:rsidRPr="00C20D99" w:rsidRDefault="00C20D99" w:rsidP="00C20D9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U mezinárodní železniční dopravy nákladní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(jen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území ČR) klesl index cen v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dovozním směru jen o 0,9 %, ve vývozním směru o 0,3 % a u tranzitu o 1,7 %.</w:t>
      </w:r>
    </w:p>
    <w:p w:rsidR="00C20D99" w:rsidRPr="00C20D99" w:rsidRDefault="00C20D99" w:rsidP="00C20D9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Ceny mezinárodní letecké dopravy osobní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klesly mírně jak ve</w:t>
      </w: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směru do ČR (o 0,2 %), tak ve směru z ČR (o 0,4 %). I u </w:t>
      </w: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nákladní dopravy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klesl index cen ve směru do ČR pouze o 0,1 %, ve směru z ČR se opět nezměnil.</w:t>
      </w:r>
    </w:p>
    <w:p w:rsidR="00C20D99" w:rsidRDefault="00C20D99" w:rsidP="00C20D9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Ceny bankovních služeb ve styku se zahraničím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zůstaly beze změny.</w:t>
      </w:r>
    </w:p>
    <w:p w:rsidR="00C20D99" w:rsidRDefault="00C20D99" w:rsidP="00C20D9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C20D99" w:rsidRPr="00C20D99" w:rsidRDefault="00C20D99" w:rsidP="00C20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Meziroční srovnání:</w:t>
      </w:r>
    </w:p>
    <w:p w:rsidR="00C20D99" w:rsidRPr="00C20D99" w:rsidRDefault="00C20D99" w:rsidP="00C20D9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U mezinárodní železniční dopravy osobní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klesly ceny po území ČR (aktiva) o 1,7 %, ve směru z ČR (pasiva) o 0,5 % a ceny tranzitu o 1,8 %. </w:t>
      </w:r>
    </w:p>
    <w:p w:rsidR="00C20D99" w:rsidRPr="00C20D99" w:rsidRDefault="00C20D99" w:rsidP="00C20D9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U mezinárodní železniční dopravy nákladní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(j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en po území ČR) vzrostly ceny u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dovozního směru o 7,4 %, ceny tranzitu o 5,1 %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. U vývozního směru zůstaly pod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úrovní loňského roku o 2,9 %. </w:t>
      </w:r>
    </w:p>
    <w:p w:rsidR="00C20D99" w:rsidRPr="00C20D99" w:rsidRDefault="00C20D99" w:rsidP="00C20D9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Ceny mezinárodní letecké dopravy osobní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směru do ČR vzrostly o 1,7 %, ve směru z ČR o 1,8 %. U </w:t>
      </w: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nákladní dopravy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ceny ve směru d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o ČR klesly o 0,6 %, ve směru z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ČR zůstaly i nadále na úrovni loňského roku.</w:t>
      </w:r>
    </w:p>
    <w:p w:rsidR="00C20D99" w:rsidRDefault="00C20D99" w:rsidP="00C20D9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Ceny bankovních služeb ve styku se zahraničím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byly v úhrnu vyšší o 3,8 % vlivem vzrůstu cen za hladké platby o 4,7 %. Ce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ny za dokumentární akreditivy a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dokumentární inkasa se nezměnily. </w:t>
      </w:r>
    </w:p>
    <w:p w:rsidR="00C20D99" w:rsidRDefault="00C20D99" w:rsidP="00C20D9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C20D99" w:rsidRDefault="00C20D99" w:rsidP="00C20D9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v roce 2005</w:t>
      </w:r>
    </w:p>
    <w:p w:rsidR="00C20D99" w:rsidRDefault="00C20D99" w:rsidP="00C20D9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0D99" w:rsidRDefault="00C20D99" w:rsidP="00C20D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U mezinárodní železniční dopravy osobní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byly cenové změny v průběhu roku 2005 ovlivněny pouze změnami kurzu EUR. V průměru byly ceny proti roku 2004 spíše nižší - po území ČR (aktiva) o 1,2 %, u tranzitu o 1,4 %, ve směru z ČR (pasiva) zůstal průměr cen stejný, což bylo u aktiv a tranzitu shodně o 2,4 </w:t>
      </w:r>
      <w:proofErr w:type="spellStart"/>
      <w:proofErr w:type="gramStart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. a u pasiv</w:t>
      </w:r>
      <w:proofErr w:type="gram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14,9 </w:t>
      </w:r>
      <w:proofErr w:type="spellStart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méně než v roce 2004. V tomto vývoji se kromě zvýšení tarifních cen některých evropských železnic (od </w:t>
      </w:r>
      <w:proofErr w:type="gramStart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12.12.2004</w:t>
      </w:r>
      <w:proofErr w:type="gram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) promítly i kurzovní změny eura, které vzhledem k významnému posílení koruny vůči euru převážily.</w:t>
      </w:r>
    </w:p>
    <w:p w:rsidR="00C20D99" w:rsidRDefault="00C20D99" w:rsidP="00C20D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>Ceny mezinárodní železniční dopravy nákladní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(jen po území ČR) byly v dovozním</w:t>
      </w:r>
      <w:r w:rsidRPr="00C20D9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směru po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celý rok vyšší než v roce 2004 v důsledku zvýšení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tarifních cen v lednu 2004. Ve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vývozním směru v druhé polovině roku ceny klesly pod úroveň roku 2004, i když i zde došlo v lednu ke zvýšení tarifních </w:t>
      </w:r>
      <w:proofErr w:type="gramStart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cen.To</w:t>
      </w:r>
      <w:proofErr w:type="gram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promítlo i do sledovaných průměrných cen, které proti roku 2004 v průměru vzrostly v dovozním směru o 11,2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%, ve vývozním směru jen o 2,1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%, což bylo o 4,0 </w:t>
      </w:r>
      <w:proofErr w:type="spellStart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více, resp. o 13,4 </w:t>
      </w:r>
      <w:proofErr w:type="spellStart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. méně než v roce 2004.</w:t>
      </w:r>
      <w:r w:rsidRPr="00C20D9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U tranzitu, kde se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ceny celý rok měnily pouze vlivem změny kurzu EUR, vzrostly v průměru o 5,5 %, což bylo o 7,1 </w:t>
      </w:r>
      <w:proofErr w:type="spellStart"/>
      <w:proofErr w:type="gramStart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. více</w:t>
      </w:r>
      <w:proofErr w:type="gram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v roce 2004.</w:t>
      </w:r>
    </w:p>
    <w:p w:rsidR="00C20D99" w:rsidRDefault="00C20D99" w:rsidP="00C20D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Ceny mezinárodní letecké dopravy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ve směru do ČR, kde se kromě cenových změn projevují i změny kurzů cizích měn, byly s výjimkou jednoho měsíce po celý rok pod úrovní roku 2004, v průměru o 4,1 %, což bylo o 5,9 </w:t>
      </w:r>
      <w:proofErr w:type="spellStart"/>
      <w:proofErr w:type="gramStart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. méně</w:t>
      </w:r>
      <w:proofErr w:type="gram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v roce 2004. Ve směru z ČR byly ceny naopak po celý rok vyšší, průměrný nárůst činil 4,7 %, avšak o 0,7 </w:t>
      </w:r>
      <w:proofErr w:type="spellStart"/>
      <w:proofErr w:type="gramStart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p.b</w:t>
      </w:r>
      <w:proofErr w:type="spell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. méně</w:t>
      </w:r>
      <w:proofErr w:type="gramEnd"/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v roce 2004. I u nákladní dopravy ve směru do ČR byly ceny po ce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lý rok nižší než v roce 2004, v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průměru se snížily o 6,8 %. Ve směru z ČR se ceny již dlouhou dobu nezměnily.</w:t>
      </w:r>
    </w:p>
    <w:p w:rsidR="00C20D99" w:rsidRDefault="00C20D99" w:rsidP="00C20D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7D59" w:rsidRDefault="00C20D99" w:rsidP="00C20D99">
      <w:pPr>
        <w:jc w:val="both"/>
      </w:pPr>
      <w:r w:rsidRPr="00C20D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Ceny bankovních služeb ve styku se zahraničím 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za hladké platby vzrostly na začátku roku, ceny za dokumentární akreditivy a dokumentární inkasa se ce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lý rok nezměnily. V porovnání s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rokem 2004 byl roční průměr cen úhrnu o 4,2 % vyšší – zvýšení z</w:t>
      </w:r>
      <w:r w:rsidR="00222C0C">
        <w:rPr>
          <w:rFonts w:ascii="Times New Roman" w:eastAsia="Times New Roman" w:hAnsi="Times New Roman" w:cs="Times New Roman"/>
          <w:sz w:val="24"/>
          <w:szCs w:val="24"/>
          <w:lang w:eastAsia="cs-CZ"/>
        </w:rPr>
        <w:t>a hladké platby činilo 5,4 </w:t>
      </w:r>
      <w:r w:rsidRPr="00C20D99">
        <w:rPr>
          <w:rFonts w:ascii="Times New Roman" w:eastAsia="Times New Roman" w:hAnsi="Times New Roman" w:cs="Times New Roman"/>
          <w:sz w:val="24"/>
          <w:szCs w:val="24"/>
          <w:lang w:eastAsia="cs-CZ"/>
        </w:rPr>
        <w:t>%, za dokumentární akreditivy a dokumentární inkasa zůstaly ceny beze změny.</w:t>
      </w:r>
    </w:p>
    <w:sectPr w:rsidR="00407D59" w:rsidSect="0040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B66"/>
    <w:multiLevelType w:val="multilevel"/>
    <w:tmpl w:val="689C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E463D"/>
    <w:multiLevelType w:val="multilevel"/>
    <w:tmpl w:val="BD18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C670F"/>
    <w:multiLevelType w:val="multilevel"/>
    <w:tmpl w:val="E484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93C11"/>
    <w:multiLevelType w:val="multilevel"/>
    <w:tmpl w:val="420C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B6A66"/>
    <w:multiLevelType w:val="multilevel"/>
    <w:tmpl w:val="1204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56066"/>
    <w:multiLevelType w:val="multilevel"/>
    <w:tmpl w:val="EA4C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E7535"/>
    <w:multiLevelType w:val="multilevel"/>
    <w:tmpl w:val="9FD0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60459"/>
    <w:multiLevelType w:val="multilevel"/>
    <w:tmpl w:val="FE20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73310D"/>
    <w:multiLevelType w:val="multilevel"/>
    <w:tmpl w:val="DE24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E730EE"/>
    <w:multiLevelType w:val="multilevel"/>
    <w:tmpl w:val="9F62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3568AF"/>
    <w:multiLevelType w:val="multilevel"/>
    <w:tmpl w:val="AF90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6859E8"/>
    <w:multiLevelType w:val="multilevel"/>
    <w:tmpl w:val="E624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F004A1"/>
    <w:multiLevelType w:val="multilevel"/>
    <w:tmpl w:val="92F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CA588F"/>
    <w:multiLevelType w:val="multilevel"/>
    <w:tmpl w:val="E19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85528A"/>
    <w:multiLevelType w:val="multilevel"/>
    <w:tmpl w:val="5F1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587C59"/>
    <w:multiLevelType w:val="multilevel"/>
    <w:tmpl w:val="8994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4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15"/>
  </w:num>
  <w:num w:numId="11">
    <w:abstractNumId w:val="8"/>
  </w:num>
  <w:num w:numId="12">
    <w:abstractNumId w:val="3"/>
  </w:num>
  <w:num w:numId="13">
    <w:abstractNumId w:val="9"/>
  </w:num>
  <w:num w:numId="14">
    <w:abstractNumId w:val="10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0D99"/>
    <w:rsid w:val="000C09E7"/>
    <w:rsid w:val="000D0481"/>
    <w:rsid w:val="001C1953"/>
    <w:rsid w:val="00222C0C"/>
    <w:rsid w:val="00407D59"/>
    <w:rsid w:val="00AE0D95"/>
    <w:rsid w:val="00C20D99"/>
    <w:rsid w:val="00E3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D59"/>
  </w:style>
  <w:style w:type="paragraph" w:styleId="Nadpis3">
    <w:name w:val="heading 3"/>
    <w:basedOn w:val="Normln"/>
    <w:link w:val="Nadpis3Char"/>
    <w:uiPriority w:val="9"/>
    <w:qFormat/>
    <w:rsid w:val="00C20D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20D9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C20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1207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lapackova4645</dc:creator>
  <cp:lastModifiedBy>lapackova4645</cp:lastModifiedBy>
  <cp:revision>3</cp:revision>
  <dcterms:created xsi:type="dcterms:W3CDTF">2014-10-02T08:39:00Z</dcterms:created>
  <dcterms:modified xsi:type="dcterms:W3CDTF">2014-10-06T14:01:00Z</dcterms:modified>
</cp:coreProperties>
</file>