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01C6" w14:textId="73A1AACE" w:rsidR="00B502D6" w:rsidRDefault="00B502D6" w:rsidP="00B502D6">
      <w:pPr>
        <w:pStyle w:val="Nadpis1"/>
      </w:pPr>
      <w:r>
        <w:t>Průměrný věk pracujících se</w:t>
      </w:r>
      <w:r w:rsidR="00F65DED">
        <w:t xml:space="preserve"> o</w:t>
      </w:r>
      <w:r>
        <w:t>d roku 2010 zvýšil</w:t>
      </w:r>
      <w:r w:rsidR="00F65DED">
        <w:t xml:space="preserve"> o</w:t>
      </w:r>
      <w:r>
        <w:t xml:space="preserve"> 3,5 roku</w:t>
      </w:r>
    </w:p>
    <w:p w14:paraId="2B292281" w14:textId="67567026" w:rsidR="00853E58" w:rsidRPr="00853E58" w:rsidRDefault="00000000" w:rsidP="00853E58">
      <w:pPr>
        <w:jc w:val="left"/>
      </w:pPr>
      <w:sdt>
        <w:sdtPr>
          <w:id w:val="902409853"/>
          <w:placeholder>
            <w:docPart w:val="5176AA44CA7B4F49B3E735DE33C21962"/>
          </w:placeholder>
          <w:date w:fullDate="2026-08-17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853E58">
            <w:t>17. 08. 2026</w:t>
          </w:r>
        </w:sdtContent>
      </w:sdt>
      <w:r w:rsidR="00853E58" w:rsidRPr="00C744B6">
        <w:t xml:space="preserve"> </w:t>
      </w:r>
    </w:p>
    <w:p w14:paraId="30ACE265" w14:textId="764E4700" w:rsidR="00B502D6" w:rsidRPr="00CD618A" w:rsidRDefault="00B502D6" w:rsidP="00853E58">
      <w:pPr>
        <w:pStyle w:val="Nadpis2"/>
      </w:pPr>
      <w:r>
        <w:t>Zaměstnanost a nezaměstnanost v ČR podle výsledků Výběrového šetření pracovních sil – 2.</w:t>
      </w:r>
      <w:r w:rsidR="001117B7">
        <w:t> čtvrtl</w:t>
      </w:r>
      <w:r>
        <w:t>etí 2026</w:t>
      </w:r>
    </w:p>
    <w:p w14:paraId="737611E2" w14:textId="74E6CD1E" w:rsidR="00B502D6" w:rsidRPr="00980EA0" w:rsidRDefault="00B502D6" w:rsidP="005A3EE6">
      <w:pPr>
        <w:pStyle w:val="Perex0"/>
        <w:spacing w:after="360"/>
        <w:jc w:val="left"/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</w:pP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Počet zaměstnaných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sob byl meziročně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87,2</w:t>
      </w:r>
      <w:r w:rsidR="007019B0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tis.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vyšší, celková zaměstnanost tedy mírně rostla. Nezaměstnaných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sob bylo, podle metodiky Mezinárodní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rganizace práce (ILO), meziročně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17,1</w:t>
      </w:r>
      <w:r w:rsidR="007019B0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tis.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více. Počet ekonomicky neaktivních ve věku 15 a více let se za stejné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bdobí snížil</w:t>
      </w:r>
      <w:r w:rsidR="00F65DED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o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31,1</w:t>
      </w:r>
      <w:r w:rsidR="007019B0"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 tis.</w:t>
      </w:r>
      <w:r w:rsidRPr="00980EA0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</w:t>
      </w:r>
    </w:p>
    <w:p w14:paraId="1398F919" w14:textId="77777777" w:rsidR="00B502D6" w:rsidRDefault="00B502D6" w:rsidP="00853E58">
      <w:pPr>
        <w:pStyle w:val="Nadpis6"/>
        <w:rPr>
          <w:rFonts w:eastAsia="Calibri"/>
        </w:rPr>
      </w:pPr>
      <w:r w:rsidRPr="005969E2">
        <w:rPr>
          <w:rFonts w:eastAsia="Calibri"/>
        </w:rPr>
        <w:t>Zaměstnanost</w:t>
      </w:r>
    </w:p>
    <w:p w14:paraId="6E99006E" w14:textId="4000EE22" w:rsidR="00B502D6" w:rsidRDefault="00B502D6" w:rsidP="00853E58">
      <w:r w:rsidRPr="00277289">
        <w:rPr>
          <w:b/>
        </w:rPr>
        <w:t>Průměrný počet zaměstnaných</w:t>
      </w:r>
      <w:r w:rsidRPr="00277289">
        <w:t>,</w:t>
      </w:r>
      <w:r w:rsidR="00F65DED">
        <w:t xml:space="preserve"> o</w:t>
      </w:r>
      <w:r w:rsidRPr="00277289">
        <w:t>čištěný</w:t>
      </w:r>
      <w:r w:rsidR="00F65DED">
        <w:t xml:space="preserve"> o</w:t>
      </w:r>
      <w:r w:rsidRPr="00277289">
        <w:t>d sezónních vlivů, v</w:t>
      </w:r>
      <w:r>
        <w:t>e</w:t>
      </w:r>
      <w:r w:rsidRPr="00277289">
        <w:t xml:space="preserve"> </w:t>
      </w:r>
      <w:r>
        <w:t>2</w:t>
      </w:r>
      <w:r w:rsidRPr="00277289">
        <w:t>.</w:t>
      </w:r>
      <w:r w:rsidR="001117B7">
        <w:t> čtvrtl</w:t>
      </w:r>
      <w:r w:rsidRPr="00277289">
        <w:t>etí 202</w:t>
      </w:r>
      <w:r>
        <w:t>6</w:t>
      </w:r>
      <w:r w:rsidRPr="00277289">
        <w:t xml:space="preserve"> proti </w:t>
      </w:r>
      <w:r>
        <w:t>1</w:t>
      </w:r>
      <w:r w:rsidRPr="00277289">
        <w:t>.</w:t>
      </w:r>
      <w:r w:rsidR="001117B7">
        <w:t> čtvrtl</w:t>
      </w:r>
      <w:r w:rsidRPr="00277289">
        <w:t xml:space="preserve">etí </w:t>
      </w:r>
      <w:r w:rsidRPr="00546F2E">
        <w:t>202</w:t>
      </w:r>
      <w:r>
        <w:t>6</w:t>
      </w:r>
      <w:r w:rsidRPr="00546F2E">
        <w:t xml:space="preserve"> </w:t>
      </w:r>
      <w:r w:rsidRPr="00D5646F">
        <w:t>vzrostl</w:t>
      </w:r>
      <w:r w:rsidR="00F65DED" w:rsidRPr="00D5646F">
        <w:t xml:space="preserve"> o</w:t>
      </w:r>
      <w:r w:rsidRPr="00D5646F">
        <w:t> </w:t>
      </w:r>
      <w:r w:rsidR="00BE3C51" w:rsidRPr="00D5646F">
        <w:t>28,6</w:t>
      </w:r>
      <w:r w:rsidR="007019B0" w:rsidRPr="00D5646F">
        <w:t> tis.</w:t>
      </w:r>
      <w:r w:rsidR="00F65DED">
        <w:t xml:space="preserve"> o</w:t>
      </w:r>
      <w:r w:rsidRPr="00277289">
        <w:t>sob</w:t>
      </w:r>
      <w:r w:rsidRPr="00432289">
        <w:t>.</w:t>
      </w:r>
    </w:p>
    <w:p w14:paraId="7EB27FAE" w14:textId="1BE7BDA2" w:rsidR="00B502D6" w:rsidRDefault="00B502D6" w:rsidP="00853E58">
      <w:r w:rsidRPr="00CE0194">
        <w:rPr>
          <w:b/>
          <w:bCs/>
        </w:rPr>
        <w:t>Počet pracujících</w:t>
      </w:r>
      <w:r w:rsidRPr="00CE0194">
        <w:t xml:space="preserve"> ve věku 15 a více let meziročně mírně vzrostl. Ve 2.</w:t>
      </w:r>
      <w:r w:rsidR="001117B7">
        <w:t> čtvrtl</w:t>
      </w:r>
      <w:r w:rsidRPr="00CE0194">
        <w:t xml:space="preserve">etí roku 2026 byl zaznamenán </w:t>
      </w:r>
      <w:r w:rsidR="00D77045">
        <w:t xml:space="preserve">přírůstek </w:t>
      </w:r>
      <w:r w:rsidR="007019B0">
        <w:t>o</w:t>
      </w:r>
      <w:r w:rsidRPr="00CE0194">
        <w:t xml:space="preserve"> 87,2</w:t>
      </w:r>
      <w:r w:rsidR="007019B0">
        <w:t> tis.</w:t>
      </w:r>
      <w:r w:rsidR="00F65DED">
        <w:t xml:space="preserve"> o</w:t>
      </w:r>
      <w:r w:rsidRPr="00CE0194">
        <w:t>sob (tj.</w:t>
      </w:r>
      <w:r w:rsidR="00F65DED">
        <w:t xml:space="preserve"> o</w:t>
      </w:r>
      <w:r w:rsidR="007019B0">
        <w:t> </w:t>
      </w:r>
      <w:r w:rsidRPr="00CE0194">
        <w:t>1,7</w:t>
      </w:r>
      <w:r w:rsidR="007019B0">
        <w:t> %</w:t>
      </w:r>
      <w:r w:rsidRPr="00CE0194">
        <w:t>) na celkových 5</w:t>
      </w:r>
      <w:r w:rsidR="007019B0">
        <w:t> </w:t>
      </w:r>
      <w:r w:rsidRPr="00CE0194">
        <w:t>330,7</w:t>
      </w:r>
      <w:r w:rsidR="007019B0">
        <w:t> tis.</w:t>
      </w:r>
      <w:r w:rsidRPr="00CE0194">
        <w:t xml:space="preserve"> zaměstnaných. Za tímto zvýšením stál nárůst počtu pracujících u</w:t>
      </w:r>
      <w:r w:rsidR="001117B7">
        <w:t xml:space="preserve"> </w:t>
      </w:r>
      <w:r w:rsidR="007019B0">
        <w:t>o</w:t>
      </w:r>
      <w:r w:rsidRPr="00CE0194">
        <w:t xml:space="preserve">bou pohlaví – </w:t>
      </w:r>
      <w:r>
        <w:t xml:space="preserve">počet pracujících </w:t>
      </w:r>
      <w:r w:rsidRPr="00CE0194">
        <w:t xml:space="preserve">mužů meziročně </w:t>
      </w:r>
      <w:r>
        <w:t>vzrostl</w:t>
      </w:r>
      <w:r w:rsidR="001117B7">
        <w:t xml:space="preserve"> </w:t>
      </w:r>
      <w:r w:rsidR="007019B0">
        <w:t>o</w:t>
      </w:r>
      <w:r>
        <w:t> </w:t>
      </w:r>
      <w:r w:rsidRPr="00CE0194">
        <w:t>64,7</w:t>
      </w:r>
      <w:r w:rsidR="007019B0">
        <w:t> tis.</w:t>
      </w:r>
      <w:r w:rsidRPr="00CE0194">
        <w:t>, žen</w:t>
      </w:r>
      <w:r w:rsidR="001117B7">
        <w:t xml:space="preserve"> </w:t>
      </w:r>
      <w:r w:rsidR="007019B0">
        <w:t>o</w:t>
      </w:r>
      <w:r w:rsidR="001117B7">
        <w:t xml:space="preserve"> </w:t>
      </w:r>
      <w:r w:rsidRPr="00CE0194">
        <w:t>22,5</w:t>
      </w:r>
      <w:r w:rsidR="007019B0">
        <w:t> tis.</w:t>
      </w:r>
      <w:r w:rsidRPr="00CE0194">
        <w:t xml:space="preserve"> Nejvýraznější přírůstek se projevil u nejmladší věkové kategorie 15–24</w:t>
      </w:r>
      <w:r w:rsidR="007019B0">
        <w:t> </w:t>
      </w:r>
      <w:r w:rsidRPr="00CE0194">
        <w:t xml:space="preserve">let, kde </w:t>
      </w:r>
      <w:r>
        <w:t>počet pracujících vzrostl</w:t>
      </w:r>
      <w:r w:rsidR="001117B7">
        <w:t xml:space="preserve"> </w:t>
      </w:r>
      <w:r w:rsidR="007019B0">
        <w:t>o</w:t>
      </w:r>
      <w:r>
        <w:t> </w:t>
      </w:r>
      <w:r w:rsidRPr="00CE0194">
        <w:t>22,6</w:t>
      </w:r>
      <w:r w:rsidR="007019B0">
        <w:t> tis.</w:t>
      </w:r>
      <w:r w:rsidR="001117B7">
        <w:t xml:space="preserve"> </w:t>
      </w:r>
      <w:r w:rsidR="007019B0">
        <w:t>o</w:t>
      </w:r>
      <w:r w:rsidRPr="00CE0194">
        <w:t>sob (tj.</w:t>
      </w:r>
      <w:r w:rsidR="007019B0" w:rsidRPr="007019B0">
        <w:t xml:space="preserve"> </w:t>
      </w:r>
      <w:r w:rsidR="007019B0">
        <w:t> </w:t>
      </w:r>
      <w:r w:rsidRPr="00CE0194">
        <w:t>8,2</w:t>
      </w:r>
      <w:r w:rsidR="007019B0">
        <w:t> %</w:t>
      </w:r>
      <w:r w:rsidRPr="00CE0194">
        <w:t xml:space="preserve">). </w:t>
      </w:r>
      <w:r>
        <w:t>Výrazný nárůst byl zaznamenán</w:t>
      </w:r>
      <w:r w:rsidRPr="00CE0194">
        <w:t xml:space="preserve"> také </w:t>
      </w:r>
      <w:r>
        <w:t>ve věkové skupině</w:t>
      </w:r>
      <w:r w:rsidRPr="00CE0194">
        <w:t xml:space="preserve"> 60</w:t>
      </w:r>
      <w:r>
        <w:t> </w:t>
      </w:r>
      <w:r w:rsidRPr="00CE0194">
        <w:t>a</w:t>
      </w:r>
      <w:r>
        <w:t> </w:t>
      </w:r>
      <w:r w:rsidRPr="00CE0194">
        <w:t>více let</w:t>
      </w:r>
      <w:r>
        <w:t>, kde počet pracujících vzrostl</w:t>
      </w:r>
      <w:r w:rsidR="001117B7">
        <w:t xml:space="preserve"> </w:t>
      </w:r>
      <w:r w:rsidR="007019B0">
        <w:t>o</w:t>
      </w:r>
      <w:r w:rsidR="001117B7">
        <w:t> </w:t>
      </w:r>
      <w:r w:rsidRPr="00CE0194">
        <w:t>39,5</w:t>
      </w:r>
      <w:r w:rsidR="007019B0">
        <w:t> tis.</w:t>
      </w:r>
      <w:r w:rsidRPr="00CE0194">
        <w:t xml:space="preserve"> (tj.</w:t>
      </w:r>
      <w:r w:rsidR="00F65DED">
        <w:t xml:space="preserve"> o</w:t>
      </w:r>
      <w:r>
        <w:t> </w:t>
      </w:r>
      <w:r w:rsidRPr="00CE0194">
        <w:t>6,5</w:t>
      </w:r>
      <w:r w:rsidR="007019B0">
        <w:t> %</w:t>
      </w:r>
      <w:r w:rsidRPr="00CE0194">
        <w:t xml:space="preserve">). </w:t>
      </w:r>
      <w:r>
        <w:t>Mírný nárůst byl zaznamenán rovněž</w:t>
      </w:r>
      <w:r w:rsidRPr="00CE0194">
        <w:t xml:space="preserve"> ve věkové skupině 45–59 let, </w:t>
      </w:r>
      <w:r>
        <w:t>kde přibylo</w:t>
      </w:r>
      <w:r w:rsidRPr="00CE0194">
        <w:t xml:space="preserve"> 37,8</w:t>
      </w:r>
      <w:r w:rsidR="007019B0">
        <w:t> tis.</w:t>
      </w:r>
      <w:r w:rsidRPr="00CE0194">
        <w:t xml:space="preserve"> </w:t>
      </w:r>
      <w:r>
        <w:t>pracujících</w:t>
      </w:r>
      <w:r w:rsidRPr="00CE0194">
        <w:t xml:space="preserve"> (tj.</w:t>
      </w:r>
      <w:r w:rsidR="00F65DED">
        <w:t xml:space="preserve"> o</w:t>
      </w:r>
      <w:r w:rsidR="007019B0">
        <w:t> </w:t>
      </w:r>
      <w:r w:rsidRPr="00CE0194">
        <w:t>1,8</w:t>
      </w:r>
      <w:r w:rsidR="007019B0">
        <w:t> %</w:t>
      </w:r>
      <w:r w:rsidRPr="00CE0194">
        <w:t>). Naopak v kategorii 30–44</w:t>
      </w:r>
      <w:r w:rsidR="007019B0">
        <w:t> l</w:t>
      </w:r>
      <w:r w:rsidRPr="00CE0194">
        <w:t xml:space="preserve">et zůstal počet </w:t>
      </w:r>
      <w:r>
        <w:t>pracujících</w:t>
      </w:r>
      <w:r w:rsidRPr="00CE0194">
        <w:t xml:space="preserve"> téměř na stejné úrovni</w:t>
      </w:r>
      <w:r>
        <w:t>, když se meziročně zvýšil</w:t>
      </w:r>
      <w:r w:rsidR="001117B7">
        <w:t xml:space="preserve"> </w:t>
      </w:r>
      <w:r w:rsidR="007019B0">
        <w:t>o</w:t>
      </w:r>
      <w:r>
        <w:t> </w:t>
      </w:r>
      <w:r w:rsidRPr="00CE0194">
        <w:t>2,4</w:t>
      </w:r>
      <w:r w:rsidR="007019B0">
        <w:t> tis.</w:t>
      </w:r>
      <w:r>
        <w:t xml:space="preserve"> (</w:t>
      </w:r>
      <w:r w:rsidRPr="00CE0194">
        <w:t>tj.</w:t>
      </w:r>
      <w:r w:rsidR="007019B0" w:rsidRPr="007019B0">
        <w:t xml:space="preserve"> </w:t>
      </w:r>
      <w:r w:rsidR="007019B0">
        <w:t>o </w:t>
      </w:r>
      <w:r w:rsidRPr="00CE0194">
        <w:t>0,1</w:t>
      </w:r>
      <w:r w:rsidR="007019B0">
        <w:t> %</w:t>
      </w:r>
      <w:r w:rsidRPr="00CE0194">
        <w:t>)</w:t>
      </w:r>
      <w:r>
        <w:t>. V</w:t>
      </w:r>
      <w:r w:rsidRPr="00CE0194">
        <w:t>e skupině 25–29</w:t>
      </w:r>
      <w:r w:rsidR="007019B0">
        <w:t> </w:t>
      </w:r>
      <w:r w:rsidRPr="00CE0194">
        <w:t xml:space="preserve">let </w:t>
      </w:r>
      <w:r>
        <w:t>počet pracujících</w:t>
      </w:r>
      <w:r w:rsidRPr="00CE0194">
        <w:t xml:space="preserve"> </w:t>
      </w:r>
      <w:r>
        <w:t>klesl</w:t>
      </w:r>
      <w:r w:rsidR="001117B7">
        <w:t xml:space="preserve"> </w:t>
      </w:r>
      <w:r w:rsidR="007019B0">
        <w:t>o</w:t>
      </w:r>
      <w:r w:rsidR="001117B7">
        <w:t xml:space="preserve"> </w:t>
      </w:r>
      <w:r w:rsidRPr="00CE0194">
        <w:t>15,1</w:t>
      </w:r>
      <w:r w:rsidR="007019B0">
        <w:t> tis.</w:t>
      </w:r>
      <w:r w:rsidRPr="00CE0194">
        <w:t xml:space="preserve"> (tj.</w:t>
      </w:r>
      <w:r w:rsidR="001117B7">
        <w:t xml:space="preserve"> </w:t>
      </w:r>
      <w:r w:rsidR="007019B0">
        <w:t>o</w:t>
      </w:r>
      <w:r w:rsidR="001117B7">
        <w:t> </w:t>
      </w:r>
      <w:r w:rsidRPr="00CE0194">
        <w:t>3,6</w:t>
      </w:r>
      <w:r w:rsidR="007019B0">
        <w:t> %</w:t>
      </w:r>
      <w:r w:rsidRPr="00CE0194">
        <w:t>). Meziroční změny v</w:t>
      </w:r>
      <w:r w:rsidR="005A3EE6">
        <w:t> </w:t>
      </w:r>
      <w:r w:rsidRPr="00CE0194">
        <w:t>jednotlivých věkových skupinách jsou do značné míry</w:t>
      </w:r>
      <w:r w:rsidR="001117B7">
        <w:t xml:space="preserve"> </w:t>
      </w:r>
      <w:r w:rsidR="007019B0">
        <w:t>o</w:t>
      </w:r>
      <w:r w:rsidRPr="00CE0194">
        <w:t>vlivněny demografickou strukturou</w:t>
      </w:r>
      <w:r w:rsidR="00F65DED">
        <w:t xml:space="preserve"> o</w:t>
      </w:r>
      <w:r w:rsidRPr="00CE0194">
        <w:t xml:space="preserve">byvatelstva a </w:t>
      </w:r>
      <w:r>
        <w:t>postupným přechodem</w:t>
      </w:r>
      <w:r w:rsidR="00F65DED">
        <w:t xml:space="preserve"> o</w:t>
      </w:r>
      <w:r w:rsidRPr="00CE0194">
        <w:t>sob do vyšších věkových kategorií.</w:t>
      </w:r>
    </w:p>
    <w:p w14:paraId="49EC3C87" w14:textId="433A52BB" w:rsidR="00B502D6" w:rsidRPr="00853E58" w:rsidRDefault="00B502D6" w:rsidP="00853E58">
      <w:pPr>
        <w:jc w:val="left"/>
        <w:rPr>
          <w:b/>
        </w:rPr>
      </w:pPr>
      <w:r w:rsidRPr="00853E58">
        <w:rPr>
          <w:b/>
        </w:rPr>
        <w:t>Graf 1: Počet pracujících v NH a jejich struktura podle věkových skupin (v</w:t>
      </w:r>
      <w:r w:rsidR="007019B0">
        <w:rPr>
          <w:b/>
        </w:rPr>
        <w:t> tis.</w:t>
      </w:r>
      <w:r w:rsidRPr="00853E58">
        <w:rPr>
          <w:b/>
        </w:rPr>
        <w:t>)</w:t>
      </w:r>
    </w:p>
    <w:p w14:paraId="06DAE59B" w14:textId="77777777" w:rsidR="00B502D6" w:rsidRDefault="00B502D6" w:rsidP="007E1D1A">
      <w:pPr>
        <w:jc w:val="center"/>
        <w:rPr>
          <w:sz w:val="18"/>
        </w:rPr>
      </w:pPr>
      <w:r>
        <w:rPr>
          <w:noProof/>
        </w:rPr>
        <w:drawing>
          <wp:inline distT="0" distB="0" distL="0" distR="0" wp14:anchorId="734005D7" wp14:editId="6A77D374">
            <wp:extent cx="4972050" cy="2333625"/>
            <wp:effectExtent l="0" t="0" r="0" b="0"/>
            <wp:docPr id="73751314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6A727A1" w14:textId="77777777" w:rsidR="00B502D6" w:rsidRPr="00A958AE" w:rsidRDefault="00B502D6" w:rsidP="007E1D1A">
      <w:pPr>
        <w:spacing w:after="120"/>
        <w:rPr>
          <w:sz w:val="18"/>
        </w:rPr>
      </w:pPr>
      <w:r w:rsidRPr="00A958AE">
        <w:rPr>
          <w:sz w:val="18"/>
        </w:rPr>
        <w:t>Zdroj: ČSÚ, VŠPS</w:t>
      </w:r>
    </w:p>
    <w:p w14:paraId="25A8076F" w14:textId="2B9C57DB" w:rsidR="00B502D6" w:rsidRPr="00AB0A46" w:rsidRDefault="00B502D6" w:rsidP="00853E58">
      <w:r w:rsidRPr="00AB0A46">
        <w:lastRenderedPageBreak/>
        <w:t xml:space="preserve">Z </w:t>
      </w:r>
      <w:r w:rsidRPr="00AB0A46">
        <w:rPr>
          <w:b/>
          <w:bCs/>
        </w:rPr>
        <w:t>hlediska pohlaví</w:t>
      </w:r>
      <w:r w:rsidRPr="00AB0A46">
        <w:t xml:space="preserve"> se nejvýraznější relativní pokles pracujících projevil u</w:t>
      </w:r>
      <w:r w:rsidR="00102FCC" w:rsidRPr="00AB0A46">
        <w:t> </w:t>
      </w:r>
      <w:r w:rsidRPr="00AB0A46">
        <w:t>žen ve</w:t>
      </w:r>
      <w:r w:rsidR="00102FCC" w:rsidRPr="00AB0A46">
        <w:t> </w:t>
      </w:r>
      <w:r w:rsidRPr="00AB0A46">
        <w:t>věkové</w:t>
      </w:r>
      <w:r w:rsidR="00102FCC" w:rsidRPr="00AB0A46">
        <w:t> </w:t>
      </w:r>
      <w:r w:rsidRPr="00AB0A46">
        <w:t>skupině</w:t>
      </w:r>
      <w:r w:rsidR="00102FCC" w:rsidRPr="00AB0A46">
        <w:t xml:space="preserve"> </w:t>
      </w:r>
      <w:r w:rsidRPr="00AB0A46">
        <w:t>25–29</w:t>
      </w:r>
      <w:r w:rsidR="00102FCC" w:rsidRPr="00AB0A46">
        <w:t xml:space="preserve"> l</w:t>
      </w:r>
      <w:r w:rsidRPr="00AB0A46">
        <w:t>et, jejichž počet klesl</w:t>
      </w:r>
      <w:r w:rsidR="005A3EE6">
        <w:t xml:space="preserve"> </w:t>
      </w:r>
      <w:r w:rsidR="007019B0">
        <w:t>o</w:t>
      </w:r>
      <w:r w:rsidR="005A3EE6">
        <w:t> </w:t>
      </w:r>
      <w:r w:rsidRPr="00AB0A46">
        <w:t>7,3</w:t>
      </w:r>
      <w:r w:rsidR="007019B0">
        <w:t> tis.</w:t>
      </w:r>
      <w:r w:rsidRPr="00AB0A46">
        <w:t xml:space="preserve"> (tj.</w:t>
      </w:r>
      <w:r w:rsidR="00F65DED">
        <w:t xml:space="preserve"> </w:t>
      </w:r>
      <w:r w:rsidR="007019B0">
        <w:t>o</w:t>
      </w:r>
      <w:r w:rsidRPr="00AB0A46">
        <w:t xml:space="preserve"> 4,2</w:t>
      </w:r>
      <w:r w:rsidR="007019B0">
        <w:t> %</w:t>
      </w:r>
      <w:r w:rsidRPr="00AB0A46">
        <w:t>). Naopak největší relativní nárůst byl zaznamenán rovněž u</w:t>
      </w:r>
      <w:r w:rsidR="00102FCC" w:rsidRPr="00AB0A46">
        <w:t> </w:t>
      </w:r>
      <w:r w:rsidRPr="00AB0A46">
        <w:t>žen, tentokrát ve věkové kategorii 15–24 let, kde se jejich počet meziročně zvýšil</w:t>
      </w:r>
      <w:r w:rsidR="00F65DED">
        <w:t xml:space="preserve"> </w:t>
      </w:r>
      <w:r w:rsidR="007019B0">
        <w:t>o</w:t>
      </w:r>
      <w:r w:rsidR="00F65DED">
        <w:t> </w:t>
      </w:r>
      <w:r w:rsidRPr="00AB0A46">
        <w:t>14,5</w:t>
      </w:r>
      <w:r w:rsidR="007019B0">
        <w:t> tis.</w:t>
      </w:r>
      <w:r w:rsidRPr="00AB0A46">
        <w:t xml:space="preserve"> (</w:t>
      </w:r>
      <w:proofErr w:type="spellStart"/>
      <w:proofErr w:type="gramStart"/>
      <w:r w:rsidRPr="00AB0A46">
        <w:t>tj.</w:t>
      </w:r>
      <w:r w:rsidR="007019B0">
        <w:t>o</w:t>
      </w:r>
      <w:proofErr w:type="spellEnd"/>
      <w:proofErr w:type="gramEnd"/>
      <w:r w:rsidR="00AB0A46">
        <w:t> </w:t>
      </w:r>
      <w:r w:rsidRPr="00AB0A46">
        <w:t>12,4</w:t>
      </w:r>
      <w:r w:rsidR="007019B0">
        <w:t> %</w:t>
      </w:r>
      <w:r w:rsidRPr="00AB0A46">
        <w:t>).</w:t>
      </w:r>
    </w:p>
    <w:p w14:paraId="3A31ECCA" w14:textId="34685BA6" w:rsidR="00B502D6" w:rsidRPr="00934786" w:rsidRDefault="00B502D6" w:rsidP="00853E58">
      <w:r w:rsidRPr="00934786">
        <w:t>Na trhu práce se jasně projevuje trend stárnutí populace, což se</w:t>
      </w:r>
      <w:r w:rsidR="00F65DED">
        <w:t xml:space="preserve"> o</w:t>
      </w:r>
      <w:r w:rsidRPr="00934786">
        <w:t xml:space="preserve">dráží v růstu </w:t>
      </w:r>
      <w:r w:rsidRPr="00934786">
        <w:rPr>
          <w:b/>
          <w:bCs/>
        </w:rPr>
        <w:t>průměrného věku pracujících</w:t>
      </w:r>
      <w:r w:rsidRPr="00934786">
        <w:t>. Za posledních 16 let se zvýšil</w:t>
      </w:r>
      <w:r w:rsidR="00F65DED">
        <w:t xml:space="preserve"> </w:t>
      </w:r>
      <w:r w:rsidR="007019B0">
        <w:t>o</w:t>
      </w:r>
      <w:r w:rsidRPr="00934786">
        <w:t xml:space="preserve"> 3,5 roku – ze 41,3 let ve 2.</w:t>
      </w:r>
      <w:r w:rsidR="001117B7">
        <w:t> čtvrtl</w:t>
      </w:r>
      <w:r w:rsidRPr="00934786">
        <w:t>etí 2010 na 44,8 let ve stejném</w:t>
      </w:r>
      <w:r w:rsidR="00F65DED">
        <w:t xml:space="preserve"> o</w:t>
      </w:r>
      <w:r w:rsidRPr="00934786">
        <w:t>bdobí roku 2026. Pracující ženy jsou v průměru starší než muži; v letošním 2.</w:t>
      </w:r>
      <w:r w:rsidR="001117B7">
        <w:t> čtvrtl</w:t>
      </w:r>
      <w:r w:rsidRPr="00934786">
        <w:t>etí činil jejich průměrný věk 45,4 let, zatímco u mužů to bylo 44,3 let. Tento rozdíl způsobuje mimo jiné fakt, že mladší ženy častěji</w:t>
      </w:r>
      <w:r w:rsidR="00F65DED">
        <w:t xml:space="preserve"> o</w:t>
      </w:r>
      <w:r w:rsidRPr="00934786">
        <w:t>dcházejí z trhu práce kvůli mateřské a rodičovské dovolené. Pro srovnání: ve stejném</w:t>
      </w:r>
      <w:r w:rsidR="00F65DED">
        <w:t xml:space="preserve"> o</w:t>
      </w:r>
      <w:r w:rsidRPr="00934786">
        <w:t>bdobí roku 2010 dosahoval průměrný věk pracujících žen 41,7 let a mužů 41,0 let.</w:t>
      </w:r>
    </w:p>
    <w:p w14:paraId="2855D574" w14:textId="68D637DF" w:rsidR="00B502D6" w:rsidRPr="0074572B" w:rsidRDefault="00B502D6" w:rsidP="00853E58">
      <w:pPr>
        <w:rPr>
          <w:spacing w:val="2"/>
        </w:rPr>
      </w:pPr>
      <w:r w:rsidRPr="0074572B">
        <w:rPr>
          <w:spacing w:val="2"/>
        </w:rPr>
        <w:t xml:space="preserve">Počet </w:t>
      </w:r>
      <w:r w:rsidRPr="0074572B">
        <w:rPr>
          <w:b/>
          <w:bCs/>
          <w:spacing w:val="2"/>
        </w:rPr>
        <w:t>zaměstnanců</w:t>
      </w:r>
      <w:r w:rsidRPr="0074572B">
        <w:rPr>
          <w:spacing w:val="2"/>
        </w:rPr>
        <w:t xml:space="preserve"> vzrostl</w:t>
      </w:r>
      <w:r w:rsidR="00F65DED">
        <w:rPr>
          <w:spacing w:val="2"/>
        </w:rPr>
        <w:t xml:space="preserve"> </w:t>
      </w:r>
      <w:r w:rsidR="007019B0">
        <w:rPr>
          <w:spacing w:val="2"/>
        </w:rPr>
        <w:t>o</w:t>
      </w:r>
      <w:r w:rsidRPr="0074572B">
        <w:rPr>
          <w:spacing w:val="2"/>
        </w:rPr>
        <w:t xml:space="preserve"> 50,2</w:t>
      </w:r>
      <w:r w:rsidR="007019B0">
        <w:rPr>
          <w:spacing w:val="2"/>
        </w:rPr>
        <w:t> tis.</w:t>
      </w:r>
      <w:r w:rsidRPr="0074572B">
        <w:rPr>
          <w:spacing w:val="2"/>
        </w:rPr>
        <w:t xml:space="preserve"> (tj.</w:t>
      </w:r>
      <w:r w:rsidR="00F65DED">
        <w:rPr>
          <w:spacing w:val="2"/>
        </w:rPr>
        <w:t xml:space="preserve"> o</w:t>
      </w:r>
      <w:r w:rsidRPr="0074572B">
        <w:rPr>
          <w:spacing w:val="2"/>
        </w:rPr>
        <w:t xml:space="preserve"> 1,1</w:t>
      </w:r>
      <w:r w:rsidR="007019B0">
        <w:rPr>
          <w:spacing w:val="2"/>
        </w:rPr>
        <w:t> %</w:t>
      </w:r>
      <w:r w:rsidRPr="0074572B">
        <w:rPr>
          <w:spacing w:val="2"/>
        </w:rPr>
        <w:t xml:space="preserve"> na 4 476,9</w:t>
      </w:r>
      <w:r w:rsidR="007019B0">
        <w:rPr>
          <w:spacing w:val="2"/>
        </w:rPr>
        <w:t> tis.</w:t>
      </w:r>
      <w:r w:rsidR="00F65DED">
        <w:rPr>
          <w:spacing w:val="2"/>
        </w:rPr>
        <w:t xml:space="preserve"> o</w:t>
      </w:r>
      <w:r w:rsidRPr="0074572B">
        <w:rPr>
          <w:spacing w:val="2"/>
        </w:rPr>
        <w:t xml:space="preserve">sob). Počet </w:t>
      </w:r>
      <w:r w:rsidRPr="0074572B">
        <w:rPr>
          <w:b/>
          <w:bCs/>
          <w:spacing w:val="2"/>
        </w:rPr>
        <w:t>podnikatelů</w:t>
      </w:r>
      <w:r w:rsidRPr="0074572B">
        <w:rPr>
          <w:spacing w:val="2"/>
        </w:rPr>
        <w:t xml:space="preserve"> (</w:t>
      </w:r>
      <w:proofErr w:type="spellStart"/>
      <w:r w:rsidRPr="0074572B">
        <w:rPr>
          <w:spacing w:val="2"/>
        </w:rPr>
        <w:t>sebezaměstnaných</w:t>
      </w:r>
      <w:proofErr w:type="spellEnd"/>
      <w:r w:rsidRPr="0074572B">
        <w:rPr>
          <w:spacing w:val="2"/>
        </w:rPr>
        <w:t xml:space="preserve"> bez neplacených </w:t>
      </w:r>
      <w:r>
        <w:rPr>
          <w:spacing w:val="2"/>
        </w:rPr>
        <w:t xml:space="preserve">pomáhajících </w:t>
      </w:r>
      <w:r w:rsidRPr="0074572B">
        <w:rPr>
          <w:spacing w:val="2"/>
        </w:rPr>
        <w:t>rodinných příslušníků) se zvýšil</w:t>
      </w:r>
      <w:r w:rsidR="00F65DED">
        <w:rPr>
          <w:spacing w:val="2"/>
        </w:rPr>
        <w:t xml:space="preserve"> </w:t>
      </w:r>
      <w:r w:rsidR="007019B0">
        <w:rPr>
          <w:spacing w:val="2"/>
        </w:rPr>
        <w:t>o</w:t>
      </w:r>
      <w:r w:rsidRPr="0074572B">
        <w:rPr>
          <w:spacing w:val="2"/>
        </w:rPr>
        <w:t xml:space="preserve"> 35,1</w:t>
      </w:r>
      <w:r w:rsidR="007019B0">
        <w:rPr>
          <w:spacing w:val="2"/>
        </w:rPr>
        <w:t> tis.</w:t>
      </w:r>
      <w:r w:rsidR="00F65DED">
        <w:rPr>
          <w:spacing w:val="2"/>
        </w:rPr>
        <w:t xml:space="preserve"> o</w:t>
      </w:r>
      <w:r w:rsidRPr="0074572B">
        <w:rPr>
          <w:spacing w:val="2"/>
        </w:rPr>
        <w:t xml:space="preserve">sob. </w:t>
      </w:r>
      <w:r w:rsidRPr="0074572B">
        <w:rPr>
          <w:b/>
          <w:bCs/>
          <w:spacing w:val="2"/>
        </w:rPr>
        <w:t>Podnikatelů bez zaměstnanců</w:t>
      </w:r>
      <w:r w:rsidRPr="0074572B">
        <w:rPr>
          <w:spacing w:val="2"/>
        </w:rPr>
        <w:t xml:space="preserve"> (pracujících na vlastní účet) přitom přibylo 43,5</w:t>
      </w:r>
      <w:r w:rsidR="007019B0">
        <w:rPr>
          <w:spacing w:val="2"/>
        </w:rPr>
        <w:t> tis.</w:t>
      </w:r>
      <w:r w:rsidRPr="0074572B">
        <w:rPr>
          <w:spacing w:val="2"/>
        </w:rPr>
        <w:t xml:space="preserve"> (tj.</w:t>
      </w:r>
      <w:r w:rsidR="00F65DED">
        <w:rPr>
          <w:spacing w:val="2"/>
        </w:rPr>
        <w:t xml:space="preserve"> o</w:t>
      </w:r>
      <w:r>
        <w:rPr>
          <w:spacing w:val="2"/>
        </w:rPr>
        <w:t> </w:t>
      </w:r>
      <w:r w:rsidRPr="0074572B">
        <w:rPr>
          <w:spacing w:val="2"/>
        </w:rPr>
        <w:t>6,3</w:t>
      </w:r>
      <w:r w:rsidR="007019B0">
        <w:rPr>
          <w:spacing w:val="2"/>
        </w:rPr>
        <w:t> %</w:t>
      </w:r>
      <w:r w:rsidRPr="0074572B">
        <w:rPr>
          <w:spacing w:val="2"/>
        </w:rPr>
        <w:t xml:space="preserve">), zatímco </w:t>
      </w:r>
      <w:r w:rsidRPr="0074572B">
        <w:rPr>
          <w:b/>
          <w:bCs/>
          <w:spacing w:val="2"/>
        </w:rPr>
        <w:t>podnikatelů se zaměstnanci</w:t>
      </w:r>
      <w:r w:rsidRPr="0074572B">
        <w:rPr>
          <w:spacing w:val="2"/>
        </w:rPr>
        <w:t xml:space="preserve"> (zaměstnavatelů) bylo meziročně</w:t>
      </w:r>
      <w:r w:rsidR="00F65DED">
        <w:rPr>
          <w:spacing w:val="2"/>
        </w:rPr>
        <w:t xml:space="preserve"> </w:t>
      </w:r>
      <w:r w:rsidR="007019B0">
        <w:rPr>
          <w:spacing w:val="2"/>
        </w:rPr>
        <w:t>o</w:t>
      </w:r>
      <w:r w:rsidR="00F65DED">
        <w:rPr>
          <w:spacing w:val="2"/>
        </w:rPr>
        <w:t> </w:t>
      </w:r>
      <w:r w:rsidRPr="0074572B">
        <w:rPr>
          <w:spacing w:val="2"/>
        </w:rPr>
        <w:t>8,3</w:t>
      </w:r>
      <w:r w:rsidR="007019B0">
        <w:rPr>
          <w:spacing w:val="2"/>
        </w:rPr>
        <w:t> tis.</w:t>
      </w:r>
      <w:r w:rsidRPr="0074572B">
        <w:rPr>
          <w:spacing w:val="2"/>
        </w:rPr>
        <w:t xml:space="preserve"> méně (tj.</w:t>
      </w:r>
      <w:r w:rsidR="001117B7">
        <w:rPr>
          <w:spacing w:val="2"/>
        </w:rPr>
        <w:t> </w:t>
      </w:r>
      <w:r w:rsidRPr="0074572B">
        <w:rPr>
          <w:spacing w:val="2"/>
        </w:rPr>
        <w:t>úbytek</w:t>
      </w:r>
      <w:r w:rsidR="00F65DED">
        <w:rPr>
          <w:spacing w:val="2"/>
        </w:rPr>
        <w:t xml:space="preserve"> </w:t>
      </w:r>
      <w:r w:rsidR="007019B0">
        <w:rPr>
          <w:spacing w:val="2"/>
        </w:rPr>
        <w:t>o</w:t>
      </w:r>
      <w:r w:rsidR="00102FCC">
        <w:rPr>
          <w:spacing w:val="2"/>
        </w:rPr>
        <w:t> </w:t>
      </w:r>
      <w:r w:rsidRPr="0074572B">
        <w:rPr>
          <w:spacing w:val="2"/>
        </w:rPr>
        <w:t>7,2</w:t>
      </w:r>
      <w:r w:rsidR="007019B0">
        <w:rPr>
          <w:spacing w:val="2"/>
        </w:rPr>
        <w:t> %</w:t>
      </w:r>
      <w:r w:rsidRPr="0074572B">
        <w:rPr>
          <w:spacing w:val="2"/>
        </w:rPr>
        <w:t>). V konkrétních číslech dosáhl počet podnikatelů bez zaměstnanců 733,9</w:t>
      </w:r>
      <w:r w:rsidR="007019B0">
        <w:rPr>
          <w:spacing w:val="2"/>
        </w:rPr>
        <w:t> tis.</w:t>
      </w:r>
      <w:r w:rsidRPr="0074572B">
        <w:rPr>
          <w:spacing w:val="2"/>
        </w:rPr>
        <w:t xml:space="preserve"> a</w:t>
      </w:r>
      <w:r w:rsidR="00F65DED">
        <w:rPr>
          <w:spacing w:val="2"/>
        </w:rPr>
        <w:t xml:space="preserve"> </w:t>
      </w:r>
      <w:r w:rsidRPr="0074572B">
        <w:rPr>
          <w:spacing w:val="2"/>
        </w:rPr>
        <w:t>podnikatelů se zaměstnanci 106,8</w:t>
      </w:r>
      <w:r w:rsidR="007019B0">
        <w:rPr>
          <w:spacing w:val="2"/>
        </w:rPr>
        <w:t> tis.</w:t>
      </w:r>
      <w:r w:rsidRPr="0074572B">
        <w:rPr>
          <w:spacing w:val="2"/>
        </w:rPr>
        <w:t xml:space="preserve"> Ve 2.</w:t>
      </w:r>
      <w:r w:rsidR="001117B7">
        <w:rPr>
          <w:spacing w:val="2"/>
        </w:rPr>
        <w:t> čtvrtl</w:t>
      </w:r>
      <w:r w:rsidRPr="0074572B">
        <w:rPr>
          <w:spacing w:val="2"/>
        </w:rPr>
        <w:t>etí roku 2026 činil podíl podnikatelů na celkové zaměstnanosti 15,8</w:t>
      </w:r>
      <w:r w:rsidR="007019B0">
        <w:rPr>
          <w:spacing w:val="2"/>
        </w:rPr>
        <w:t> %</w:t>
      </w:r>
      <w:r w:rsidRPr="0074572B">
        <w:rPr>
          <w:spacing w:val="2"/>
        </w:rPr>
        <w:t>, což je</w:t>
      </w:r>
      <w:r w:rsidR="00F65DED">
        <w:rPr>
          <w:spacing w:val="2"/>
        </w:rPr>
        <w:t xml:space="preserve"> </w:t>
      </w:r>
      <w:r w:rsidR="007019B0">
        <w:rPr>
          <w:spacing w:val="2"/>
        </w:rPr>
        <w:t>o</w:t>
      </w:r>
      <w:r w:rsidRPr="0074572B">
        <w:rPr>
          <w:spacing w:val="2"/>
        </w:rPr>
        <w:t xml:space="preserve"> 0,4 p. b. více než ve stejném</w:t>
      </w:r>
      <w:r w:rsidR="00F65DED">
        <w:rPr>
          <w:spacing w:val="2"/>
        </w:rPr>
        <w:t xml:space="preserve"> o</w:t>
      </w:r>
      <w:r w:rsidRPr="0074572B">
        <w:rPr>
          <w:spacing w:val="2"/>
        </w:rPr>
        <w:t>bdobí roku 2025.</w:t>
      </w:r>
    </w:p>
    <w:p w14:paraId="7FEA9555" w14:textId="04913DCB" w:rsidR="00B502D6" w:rsidRPr="00934786" w:rsidRDefault="00B502D6" w:rsidP="00853E58">
      <w:pPr>
        <w:rPr>
          <w:spacing w:val="-8"/>
        </w:rPr>
      </w:pPr>
      <w:r w:rsidRPr="00934786">
        <w:rPr>
          <w:spacing w:val="-8"/>
        </w:rPr>
        <w:t>Trend stárnutí pracovní síly je patrný napříč všemi skupinami podle postavení v zaměstnání. Při srovnání s</w:t>
      </w:r>
      <w:r w:rsidR="00135CCA">
        <w:rPr>
          <w:spacing w:val="-8"/>
        </w:rPr>
        <w:t> </w:t>
      </w:r>
      <w:r w:rsidRPr="00934786">
        <w:rPr>
          <w:spacing w:val="-8"/>
        </w:rPr>
        <w:t>2.</w:t>
      </w:r>
      <w:r w:rsidR="001117B7">
        <w:rPr>
          <w:spacing w:val="-8"/>
        </w:rPr>
        <w:t> čtvrtl</w:t>
      </w:r>
      <w:r w:rsidRPr="00934786">
        <w:rPr>
          <w:spacing w:val="-8"/>
        </w:rPr>
        <w:t>etím roku 2010 vykazují data do 2.</w:t>
      </w:r>
      <w:r w:rsidR="001117B7">
        <w:rPr>
          <w:spacing w:val="-8"/>
        </w:rPr>
        <w:t> čtvrtl</w:t>
      </w:r>
      <w:r w:rsidRPr="00934786">
        <w:rPr>
          <w:spacing w:val="-8"/>
        </w:rPr>
        <w:t>etí 2026 nárůst průměrného věku ve všech sledovaných kategoriích. U nejpočetnější skupiny, kterou tvoří zaměstnanci, se průměrný věk zvýšil</w:t>
      </w:r>
      <w:r w:rsidR="00F65DED">
        <w:rPr>
          <w:spacing w:val="-8"/>
        </w:rPr>
        <w:t xml:space="preserve"> o</w:t>
      </w:r>
      <w:r w:rsidRPr="00934786">
        <w:rPr>
          <w:spacing w:val="-8"/>
        </w:rPr>
        <w:t xml:space="preserve"> 3,6 roku na 44,4 let. Nejvýraznější posun zaznamenali podnikatelé se zaměstnanci, u nichž se průměrný věk zvýšil</w:t>
      </w:r>
      <w:r w:rsidR="00F65DED">
        <w:rPr>
          <w:spacing w:val="-8"/>
        </w:rPr>
        <w:t xml:space="preserve"> o</w:t>
      </w:r>
      <w:r w:rsidRPr="00934786">
        <w:rPr>
          <w:spacing w:val="-8"/>
        </w:rPr>
        <w:t> 4,6 roku na rovných 50,0 let. Ve skupině podnikatelů bez zaměstnanců pak došlo ve stejném</w:t>
      </w:r>
      <w:r w:rsidR="00F65DED">
        <w:rPr>
          <w:spacing w:val="-8"/>
        </w:rPr>
        <w:t xml:space="preserve"> o</w:t>
      </w:r>
      <w:r w:rsidRPr="00934786">
        <w:rPr>
          <w:spacing w:val="-8"/>
        </w:rPr>
        <w:t>bdobí k</w:t>
      </w:r>
      <w:r w:rsidR="00F65DED">
        <w:rPr>
          <w:spacing w:val="-8"/>
        </w:rPr>
        <w:t> </w:t>
      </w:r>
      <w:r w:rsidRPr="00934786">
        <w:rPr>
          <w:spacing w:val="-8"/>
        </w:rPr>
        <w:t>nárůstu</w:t>
      </w:r>
      <w:r w:rsidR="00F65DED">
        <w:rPr>
          <w:spacing w:val="-8"/>
        </w:rPr>
        <w:t xml:space="preserve"> </w:t>
      </w:r>
      <w:r w:rsidR="007019B0">
        <w:rPr>
          <w:spacing w:val="-8"/>
        </w:rPr>
        <w:t>o</w:t>
      </w:r>
      <w:r w:rsidRPr="00934786">
        <w:rPr>
          <w:spacing w:val="-8"/>
        </w:rPr>
        <w:t xml:space="preserve"> 3,2 roku na 46,3 roku. Specifickým rysem všech těchto kategorií zůstává skutečnost, že průměrný věk žen je ve všech typech postavení v zaměstnání vyšší než u mužů.</w:t>
      </w:r>
    </w:p>
    <w:p w14:paraId="656FE80B" w14:textId="058792BD" w:rsidR="00B502D6" w:rsidRDefault="00B502D6" w:rsidP="00853E58">
      <w:pPr>
        <w:rPr>
          <w:spacing w:val="-8"/>
        </w:rPr>
      </w:pPr>
      <w:r w:rsidRPr="0035027D">
        <w:rPr>
          <w:spacing w:val="-8"/>
        </w:rPr>
        <w:t>Vývoj zaměstnanosti v jednotlivých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dvětvových sekcích byl podle údajů za 2.</w:t>
      </w:r>
      <w:r w:rsidR="001117B7">
        <w:rPr>
          <w:spacing w:val="-8"/>
        </w:rPr>
        <w:t> čtvrtl</w:t>
      </w:r>
      <w:r w:rsidRPr="0035027D">
        <w:rPr>
          <w:spacing w:val="-8"/>
        </w:rPr>
        <w:t>etí 2026 v České republice rozdílný</w:t>
      </w:r>
      <w:r w:rsidRPr="00743A9F">
        <w:rPr>
          <w:i/>
          <w:vertAlign w:val="superscript"/>
        </w:rPr>
        <w:footnoteReference w:id="1"/>
      </w:r>
      <w:r w:rsidRPr="00743A9F">
        <w:rPr>
          <w:i/>
          <w:vertAlign w:val="superscript"/>
        </w:rPr>
        <w:t>)</w:t>
      </w:r>
      <w:r w:rsidRPr="0035027D">
        <w:rPr>
          <w:spacing w:val="-8"/>
        </w:rPr>
        <w:t xml:space="preserve">. V </w:t>
      </w:r>
      <w:r w:rsidRPr="0035027D">
        <w:rPr>
          <w:b/>
          <w:bCs/>
          <w:spacing w:val="-8"/>
        </w:rPr>
        <w:t>primárním sektoru</w:t>
      </w:r>
      <w:r w:rsidRPr="0035027D">
        <w:rPr>
          <w:spacing w:val="-8"/>
        </w:rPr>
        <w:t xml:space="preserve"> zemědělství, lesnictví a rybářství počet pracujících meziročně klesl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7,4</w:t>
      </w:r>
      <w:r w:rsidR="007019B0">
        <w:rPr>
          <w:spacing w:val="-8"/>
        </w:rPr>
        <w:t> tis.</w:t>
      </w:r>
      <w:r w:rsidRPr="0035027D">
        <w:rPr>
          <w:spacing w:val="-8"/>
        </w:rPr>
        <w:t xml:space="preserve"> na 134,1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sob. Zaměstnanost v </w:t>
      </w:r>
      <w:r w:rsidRPr="0035027D">
        <w:rPr>
          <w:b/>
          <w:bCs/>
          <w:spacing w:val="-8"/>
        </w:rPr>
        <w:t>sekundárním sektoru</w:t>
      </w:r>
      <w:r w:rsidRPr="0035027D">
        <w:rPr>
          <w:spacing w:val="-8"/>
        </w:rPr>
        <w:t xml:space="preserve"> průmyslu a stavebnictví také mírně klesla, kde se počet pracujících snížil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7,8</w:t>
      </w:r>
      <w:r w:rsidR="007019B0">
        <w:rPr>
          <w:spacing w:val="-8"/>
        </w:rPr>
        <w:t> tis.</w:t>
      </w:r>
      <w:r w:rsidRPr="0035027D">
        <w:rPr>
          <w:spacing w:val="-8"/>
        </w:rPr>
        <w:t xml:space="preserve"> na 1 809,4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sob. V </w:t>
      </w:r>
      <w:r w:rsidRPr="00A07F26">
        <w:rPr>
          <w:b/>
          <w:bCs/>
          <w:spacing w:val="-8"/>
        </w:rPr>
        <w:t>terciárním sektoru</w:t>
      </w:r>
      <w:r w:rsidRPr="0035027D">
        <w:rPr>
          <w:spacing w:val="-8"/>
        </w:rPr>
        <w:t xml:space="preserve"> služeb naopak celková zaměstnanost meziročně vzrostla, a to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102,2</w:t>
      </w:r>
      <w:r w:rsidR="007019B0">
        <w:rPr>
          <w:spacing w:val="-8"/>
        </w:rPr>
        <w:t> tis.</w:t>
      </w:r>
      <w:r w:rsidRPr="0035027D">
        <w:rPr>
          <w:spacing w:val="-8"/>
        </w:rPr>
        <w:t xml:space="preserve"> na 3 386,9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sob</w:t>
      </w:r>
      <w:r>
        <w:rPr>
          <w:spacing w:val="-8"/>
        </w:rPr>
        <w:t xml:space="preserve"> (tj.</w:t>
      </w:r>
      <w:r w:rsidR="00F65DED">
        <w:rPr>
          <w:spacing w:val="-8"/>
        </w:rPr>
        <w:t xml:space="preserve"> o</w:t>
      </w:r>
      <w:r>
        <w:rPr>
          <w:spacing w:val="-8"/>
        </w:rPr>
        <w:t> 3,1</w:t>
      </w:r>
      <w:r w:rsidR="007019B0">
        <w:rPr>
          <w:spacing w:val="-8"/>
        </w:rPr>
        <w:t> %</w:t>
      </w:r>
      <w:r>
        <w:rPr>
          <w:spacing w:val="-8"/>
        </w:rPr>
        <w:t>)</w:t>
      </w:r>
      <w:r w:rsidRPr="0035027D">
        <w:rPr>
          <w:spacing w:val="-8"/>
        </w:rPr>
        <w:t>. V</w:t>
      </w:r>
      <w:r>
        <w:rPr>
          <w:spacing w:val="-8"/>
        </w:rPr>
        <w:t> </w:t>
      </w:r>
      <w:r w:rsidRPr="0035027D">
        <w:rPr>
          <w:spacing w:val="-8"/>
        </w:rPr>
        <w:t>rámci služeb byl největší relativní přírůstek zaznamenán v sekci činnosti v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blasti nemovitostí, a to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8,8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sob (tj.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21,7</w:t>
      </w:r>
      <w:r w:rsidR="007019B0">
        <w:rPr>
          <w:spacing w:val="-8"/>
        </w:rPr>
        <w:t> %</w:t>
      </w:r>
      <w:r w:rsidRPr="0035027D">
        <w:rPr>
          <w:spacing w:val="-8"/>
        </w:rPr>
        <w:t>). Výrazně rostla také sekce profesní, vědecké a technické činnosti (o 54,1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sob, tj.</w:t>
      </w:r>
      <w:r w:rsidR="00F65DED">
        <w:rPr>
          <w:spacing w:val="-8"/>
        </w:rPr>
        <w:t xml:space="preserve"> o</w:t>
      </w:r>
      <w:r>
        <w:rPr>
          <w:spacing w:val="-8"/>
        </w:rPr>
        <w:t> </w:t>
      </w:r>
      <w:r w:rsidRPr="0035027D">
        <w:rPr>
          <w:spacing w:val="-8"/>
        </w:rPr>
        <w:t>21,3</w:t>
      </w:r>
      <w:r w:rsidR="007019B0">
        <w:rPr>
          <w:spacing w:val="-8"/>
        </w:rPr>
        <w:t> %</w:t>
      </w:r>
      <w:r w:rsidRPr="0035027D">
        <w:rPr>
          <w:spacing w:val="-8"/>
        </w:rPr>
        <w:t>). Pokles zaměstnanosti se naopak projevil v</w:t>
      </w:r>
      <w:r w:rsidR="00AB0A46">
        <w:rPr>
          <w:spacing w:val="-8"/>
        </w:rPr>
        <w:t> </w:t>
      </w:r>
      <w:r w:rsidRPr="0035027D">
        <w:rPr>
          <w:spacing w:val="-8"/>
        </w:rPr>
        <w:t>sekci velkoobchod a maloobchod;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pravy mot</w:t>
      </w:r>
      <w:r>
        <w:rPr>
          <w:spacing w:val="-8"/>
        </w:rPr>
        <w:t>orových</w:t>
      </w:r>
      <w:r w:rsidRPr="0035027D">
        <w:rPr>
          <w:spacing w:val="-8"/>
        </w:rPr>
        <w:t xml:space="preserve"> vozidel, kde ubylo 33,3</w:t>
      </w:r>
      <w:r w:rsidR="007019B0">
        <w:rPr>
          <w:spacing w:val="-8"/>
        </w:rPr>
        <w:t> tis.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>sob (tj.</w:t>
      </w:r>
      <w:r w:rsidR="00F65DED">
        <w:rPr>
          <w:spacing w:val="-8"/>
        </w:rPr>
        <w:t xml:space="preserve"> o</w:t>
      </w:r>
      <w:r w:rsidRPr="0035027D">
        <w:rPr>
          <w:spacing w:val="-8"/>
        </w:rPr>
        <w:t xml:space="preserve"> 5,8</w:t>
      </w:r>
      <w:r w:rsidR="007019B0">
        <w:rPr>
          <w:spacing w:val="-8"/>
        </w:rPr>
        <w:t> %</w:t>
      </w:r>
      <w:r w:rsidRPr="0035027D">
        <w:rPr>
          <w:spacing w:val="-8"/>
        </w:rPr>
        <w:t>)</w:t>
      </w:r>
      <w:r>
        <w:rPr>
          <w:spacing w:val="-8"/>
        </w:rPr>
        <w:t>.</w:t>
      </w:r>
    </w:p>
    <w:p w14:paraId="1125EC1B" w14:textId="77777777" w:rsidR="00B502D6" w:rsidRDefault="00B502D6" w:rsidP="007E1D1A">
      <w:pPr>
        <w:spacing w:after="120"/>
        <w:rPr>
          <w:spacing w:val="-8"/>
        </w:rPr>
      </w:pPr>
    </w:p>
    <w:p w14:paraId="76DF6FD1" w14:textId="77777777" w:rsidR="00B502D6" w:rsidRPr="00A07F26" w:rsidRDefault="00B502D6" w:rsidP="007E1D1A">
      <w:pPr>
        <w:spacing w:after="120"/>
        <w:rPr>
          <w:spacing w:val="-8"/>
        </w:rPr>
      </w:pPr>
    </w:p>
    <w:p w14:paraId="74D1A4FA" w14:textId="77777777" w:rsidR="00B502D6" w:rsidRDefault="00B502D6" w:rsidP="007E1D1A">
      <w:pPr>
        <w:spacing w:line="240" w:lineRule="auto"/>
        <w:jc w:val="left"/>
        <w:rPr>
          <w:b/>
        </w:rPr>
      </w:pPr>
      <w:r>
        <w:rPr>
          <w:b/>
        </w:rPr>
        <w:br w:type="page"/>
      </w:r>
    </w:p>
    <w:p w14:paraId="29B2F4FF" w14:textId="6D4992AD" w:rsidR="00B502D6" w:rsidRPr="00992A61" w:rsidRDefault="00B502D6" w:rsidP="00853E58">
      <w:pPr>
        <w:jc w:val="left"/>
        <w:rPr>
          <w:b/>
        </w:rPr>
      </w:pPr>
      <w:r w:rsidRPr="00992A61">
        <w:rPr>
          <w:b/>
        </w:rPr>
        <w:lastRenderedPageBreak/>
        <w:t>Graf 2: Počet pracujících v národním hospodářství dle</w:t>
      </w:r>
      <w:r w:rsidR="00F65DED">
        <w:rPr>
          <w:b/>
        </w:rPr>
        <w:t xml:space="preserve"> o</w:t>
      </w:r>
      <w:r w:rsidRPr="00992A61">
        <w:rPr>
          <w:b/>
        </w:rPr>
        <w:t>dvětví</w:t>
      </w:r>
      <w:r>
        <w:rPr>
          <w:b/>
        </w:rPr>
        <w:t xml:space="preserve"> (v</w:t>
      </w:r>
      <w:r w:rsidR="007019B0">
        <w:rPr>
          <w:b/>
        </w:rPr>
        <w:t> tis.</w:t>
      </w:r>
      <w:r>
        <w:rPr>
          <w:b/>
        </w:rPr>
        <w:t>)</w:t>
      </w:r>
    </w:p>
    <w:p w14:paraId="516D9CF3" w14:textId="77777777" w:rsidR="00B502D6" w:rsidRDefault="00B502D6" w:rsidP="007E1D1A">
      <w:r>
        <w:rPr>
          <w:noProof/>
        </w:rPr>
        <w:drawing>
          <wp:inline distT="0" distB="0" distL="0" distR="0" wp14:anchorId="2AB45C6E" wp14:editId="644AB79C">
            <wp:extent cx="5372100" cy="2774950"/>
            <wp:effectExtent l="0" t="0" r="0" b="6350"/>
            <wp:docPr id="200614781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52AE699" w14:textId="4B532C73" w:rsidR="00B502D6" w:rsidRPr="004F1E99" w:rsidRDefault="00B502D6" w:rsidP="007E1D1A">
      <w:pPr>
        <w:rPr>
          <w:sz w:val="18"/>
          <w:szCs w:val="18"/>
        </w:rPr>
      </w:pPr>
      <w:r w:rsidRPr="004F1E99">
        <w:rPr>
          <w:sz w:val="18"/>
          <w:szCs w:val="18"/>
        </w:rPr>
        <w:t xml:space="preserve">A - Zemědělství, lesnictví a rybářství; B - Těžba a dobývání; C - Zpracovatelský průmysl; D - Výroba a rozvod elektřiny, plynu, tepla; E - </w:t>
      </w:r>
      <w:r>
        <w:rPr>
          <w:sz w:val="18"/>
          <w:szCs w:val="18"/>
        </w:rPr>
        <w:t>Zásobování</w:t>
      </w:r>
      <w:r w:rsidRPr="004F1E99">
        <w:rPr>
          <w:sz w:val="18"/>
          <w:szCs w:val="18"/>
        </w:rPr>
        <w:t xml:space="preserve"> vodou; činnosti související s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>dpady; F - Stavebnictví; G - Velkoobchod a</w:t>
      </w:r>
      <w:r w:rsidR="00AB0A46">
        <w:rPr>
          <w:sz w:val="18"/>
          <w:szCs w:val="18"/>
        </w:rPr>
        <w:t> </w:t>
      </w:r>
      <w:r w:rsidRPr="004F1E99">
        <w:rPr>
          <w:sz w:val="18"/>
          <w:szCs w:val="18"/>
        </w:rPr>
        <w:t>maloobchod;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>pravy mot</w:t>
      </w:r>
      <w:r>
        <w:rPr>
          <w:sz w:val="18"/>
          <w:szCs w:val="18"/>
        </w:rPr>
        <w:t>orových</w:t>
      </w:r>
      <w:r w:rsidRPr="004F1E99">
        <w:rPr>
          <w:sz w:val="18"/>
          <w:szCs w:val="18"/>
        </w:rPr>
        <w:t xml:space="preserve"> vozidel; H - Doprava a skladování; I - Ubytování, stravování a pohostinství; J - Informační a komunikační činnosti; K - Peněžnictví a pojišťovnictví; L - Činnosti v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>blasti nemovitostí; M - Profesní, vědecké a technické činnosti; N - Administrativní a podpůrné činnosti;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 xml:space="preserve"> - Veřejná správa a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>brana; pov</w:t>
      </w:r>
      <w:r>
        <w:rPr>
          <w:sz w:val="18"/>
          <w:szCs w:val="18"/>
        </w:rPr>
        <w:t>inné</w:t>
      </w:r>
      <w:r w:rsidRPr="004F1E99">
        <w:rPr>
          <w:sz w:val="18"/>
          <w:szCs w:val="18"/>
        </w:rPr>
        <w:t xml:space="preserve"> soc</w:t>
      </w:r>
      <w:r>
        <w:rPr>
          <w:sz w:val="18"/>
          <w:szCs w:val="18"/>
        </w:rPr>
        <w:t>iální</w:t>
      </w:r>
      <w:r w:rsidRPr="004F1E99">
        <w:rPr>
          <w:sz w:val="18"/>
          <w:szCs w:val="18"/>
        </w:rPr>
        <w:t xml:space="preserve"> zabezpečení; P - Vzdělávání; Q - Zdravotní a sociální péče; R - Kulturní, zábavní a rekreační činnosti; </w:t>
      </w:r>
      <w:r>
        <w:rPr>
          <w:sz w:val="18"/>
          <w:szCs w:val="18"/>
        </w:rPr>
        <w:t>S</w:t>
      </w:r>
      <w:r w:rsidRPr="004F1E99">
        <w:rPr>
          <w:sz w:val="18"/>
          <w:szCs w:val="18"/>
        </w:rPr>
        <w:t xml:space="preserve"> –</w:t>
      </w:r>
      <w:r w:rsidR="00F65DED">
        <w:rPr>
          <w:sz w:val="18"/>
          <w:szCs w:val="18"/>
        </w:rPr>
        <w:t xml:space="preserve"> o</w:t>
      </w:r>
      <w:r w:rsidRPr="004F1E99">
        <w:rPr>
          <w:sz w:val="18"/>
          <w:szCs w:val="18"/>
        </w:rPr>
        <w:t>statní činnosti.</w:t>
      </w:r>
    </w:p>
    <w:p w14:paraId="09DD7100" w14:textId="77777777" w:rsidR="00B502D6" w:rsidRPr="00677DFE" w:rsidRDefault="00B502D6" w:rsidP="00980788">
      <w:pPr>
        <w:spacing w:before="80" w:after="360"/>
        <w:rPr>
          <w:sz w:val="16"/>
          <w:szCs w:val="16"/>
        </w:rPr>
      </w:pPr>
      <w:r w:rsidRPr="00A958AE">
        <w:rPr>
          <w:sz w:val="18"/>
        </w:rPr>
        <w:t>Zdroj: ČSÚ, VŠPS</w:t>
      </w:r>
    </w:p>
    <w:p w14:paraId="0F44B264" w14:textId="712782C2" w:rsidR="00B502D6" w:rsidRDefault="00B502D6" w:rsidP="00853E58">
      <w:r w:rsidRPr="00A07F26">
        <w:t>Souběžně se změnami v</w:t>
      </w:r>
      <w:r w:rsidR="00F65DED">
        <w:t xml:space="preserve"> o</w:t>
      </w:r>
      <w:r w:rsidRPr="00A07F26">
        <w:t xml:space="preserve">dvětvové struktuře došlo také ke změnám v profesní skladbě pracujících. Podle </w:t>
      </w:r>
      <w:r w:rsidRPr="00A07F26">
        <w:rPr>
          <w:b/>
          <w:bCs/>
        </w:rPr>
        <w:t>Klasifikace zaměstnání CZ-ISCO</w:t>
      </w:r>
      <w:r w:rsidRPr="00A07F26">
        <w:t xml:space="preserve"> se relativně nejvíce zvýšil počet pracujících v hlavní třídě zákonodárců a řídících pracovníků (o 27,7</w:t>
      </w:r>
      <w:r w:rsidR="007019B0">
        <w:t> tis.</w:t>
      </w:r>
      <w:r w:rsidR="00F65DED">
        <w:t xml:space="preserve"> o</w:t>
      </w:r>
      <w:r w:rsidRPr="00A07F26">
        <w:t>sob, tj.</w:t>
      </w:r>
      <w:r w:rsidR="00F65DED">
        <w:t xml:space="preserve"> o</w:t>
      </w:r>
      <w:r w:rsidRPr="00A07F26">
        <w:t xml:space="preserve"> 10,4</w:t>
      </w:r>
      <w:r w:rsidR="007019B0">
        <w:t> %</w:t>
      </w:r>
      <w:r w:rsidRPr="00A07F26">
        <w:t>) a ve třídě technických a</w:t>
      </w:r>
      <w:r w:rsidR="00F65DED">
        <w:t xml:space="preserve"> o</w:t>
      </w:r>
      <w:r w:rsidRPr="00A07F26">
        <w:t>dborných pracovníků (o 79,3</w:t>
      </w:r>
      <w:r w:rsidR="007019B0">
        <w:t> tis.</w:t>
      </w:r>
      <w:r w:rsidR="00F65DED">
        <w:t xml:space="preserve"> o</w:t>
      </w:r>
      <w:r w:rsidRPr="00A07F26">
        <w:t>sob, tj.</w:t>
      </w:r>
      <w:r w:rsidR="00F65DED">
        <w:t xml:space="preserve"> o</w:t>
      </w:r>
      <w:r w:rsidRPr="00A07F26">
        <w:t xml:space="preserve"> 9,1</w:t>
      </w:r>
      <w:r w:rsidR="007019B0">
        <w:t> %</w:t>
      </w:r>
      <w:r w:rsidRPr="00A07F26">
        <w:t xml:space="preserve">). </w:t>
      </w:r>
    </w:p>
    <w:p w14:paraId="597C724E" w14:textId="1CACA3F9" w:rsidR="00B502D6" w:rsidRDefault="00B502D6" w:rsidP="00853E58">
      <w:r w:rsidRPr="00A07F26">
        <w:t xml:space="preserve">K největšímu </w:t>
      </w:r>
      <w:r>
        <w:t xml:space="preserve">absolutnímu </w:t>
      </w:r>
      <w:r w:rsidRPr="00A07F26">
        <w:t>poklesu</w:t>
      </w:r>
      <w:r>
        <w:t xml:space="preserve"> počtu pracujících</w:t>
      </w:r>
      <w:r w:rsidRPr="00A07F26">
        <w:t xml:space="preserve"> došlo v hlavní třídě řemeslníků a</w:t>
      </w:r>
      <w:r w:rsidR="00F65DED">
        <w:t xml:space="preserve"> o</w:t>
      </w:r>
      <w:r w:rsidRPr="00A07F26">
        <w:t>pravářů (o</w:t>
      </w:r>
      <w:r w:rsidR="00135CCA">
        <w:t> </w:t>
      </w:r>
      <w:r w:rsidRPr="00A07F26">
        <w:t>52,7</w:t>
      </w:r>
      <w:r w:rsidR="007019B0">
        <w:t> tis.</w:t>
      </w:r>
      <w:r w:rsidR="00F65DED">
        <w:t xml:space="preserve"> o</w:t>
      </w:r>
      <w:r w:rsidRPr="00A07F26">
        <w:t>sob, tj.</w:t>
      </w:r>
      <w:r w:rsidR="00F65DED">
        <w:t xml:space="preserve"> o</w:t>
      </w:r>
      <w:r w:rsidRPr="00A07F26">
        <w:t xml:space="preserve"> 6,5</w:t>
      </w:r>
      <w:r w:rsidR="007019B0">
        <w:t> %</w:t>
      </w:r>
      <w:r w:rsidRPr="00A07F26">
        <w:t>)</w:t>
      </w:r>
      <w:r>
        <w:t xml:space="preserve">. Nejvýraznější relativní pokles byl </w:t>
      </w:r>
      <w:r w:rsidRPr="00A07F26">
        <w:t>v hlavní třídě kvalifikovaných pracovníků v</w:t>
      </w:r>
      <w:r w:rsidR="00AB0A46">
        <w:t> </w:t>
      </w:r>
      <w:r w:rsidRPr="00A07F26">
        <w:t>zemědělství, lesnictví a rybářství (o</w:t>
      </w:r>
      <w:r>
        <w:t> </w:t>
      </w:r>
      <w:r w:rsidRPr="00A07F26">
        <w:t>8,3</w:t>
      </w:r>
      <w:r w:rsidR="007019B0">
        <w:t> tis.</w:t>
      </w:r>
      <w:r w:rsidR="00F65DED">
        <w:t xml:space="preserve"> o</w:t>
      </w:r>
      <w:r w:rsidRPr="00A07F26">
        <w:t>sob, tj.</w:t>
      </w:r>
      <w:r w:rsidR="00F65DED">
        <w:t xml:space="preserve"> o</w:t>
      </w:r>
      <w:r w:rsidRPr="00A07F26">
        <w:t xml:space="preserve"> 11,8</w:t>
      </w:r>
      <w:r w:rsidR="007019B0">
        <w:t> %</w:t>
      </w:r>
      <w:r w:rsidRPr="00A07F26">
        <w:t>).</w:t>
      </w:r>
    </w:p>
    <w:p w14:paraId="1639FB39" w14:textId="77777777" w:rsidR="00B502D6" w:rsidRDefault="00B502D6" w:rsidP="007E1D1A">
      <w:pPr>
        <w:rPr>
          <w:b/>
        </w:rPr>
      </w:pPr>
    </w:p>
    <w:p w14:paraId="496767DD" w14:textId="77777777" w:rsidR="00B502D6" w:rsidRDefault="00B502D6" w:rsidP="007E1D1A">
      <w:pPr>
        <w:rPr>
          <w:b/>
        </w:rPr>
      </w:pPr>
    </w:p>
    <w:p w14:paraId="1F085EEE" w14:textId="77777777" w:rsidR="00B502D6" w:rsidRDefault="00B502D6" w:rsidP="007E1D1A">
      <w:pPr>
        <w:rPr>
          <w:b/>
        </w:rPr>
      </w:pPr>
    </w:p>
    <w:p w14:paraId="1F2E9B8B" w14:textId="77777777" w:rsidR="00B502D6" w:rsidRDefault="00B502D6" w:rsidP="007E1D1A">
      <w:pPr>
        <w:rPr>
          <w:b/>
        </w:rPr>
      </w:pPr>
    </w:p>
    <w:p w14:paraId="5A11D71F" w14:textId="77777777" w:rsidR="00B502D6" w:rsidRDefault="00B502D6" w:rsidP="007E1D1A">
      <w:pPr>
        <w:rPr>
          <w:b/>
        </w:rPr>
      </w:pPr>
    </w:p>
    <w:p w14:paraId="79769FDE" w14:textId="77777777" w:rsidR="00B502D6" w:rsidRDefault="00B502D6" w:rsidP="007E1D1A">
      <w:pPr>
        <w:spacing w:line="240" w:lineRule="auto"/>
        <w:jc w:val="left"/>
        <w:rPr>
          <w:b/>
        </w:rPr>
      </w:pPr>
    </w:p>
    <w:p w14:paraId="56DFFF28" w14:textId="77777777" w:rsidR="00B502D6" w:rsidRDefault="00B502D6" w:rsidP="007E1D1A">
      <w:pPr>
        <w:spacing w:line="240" w:lineRule="auto"/>
        <w:jc w:val="left"/>
        <w:rPr>
          <w:b/>
        </w:rPr>
      </w:pPr>
    </w:p>
    <w:p w14:paraId="6A4C96F1" w14:textId="77777777" w:rsidR="00B502D6" w:rsidRDefault="00B502D6" w:rsidP="007E1D1A">
      <w:pPr>
        <w:spacing w:line="240" w:lineRule="auto"/>
        <w:jc w:val="left"/>
        <w:rPr>
          <w:b/>
        </w:rPr>
      </w:pPr>
    </w:p>
    <w:p w14:paraId="6BB77D5C" w14:textId="55102311" w:rsidR="00B502D6" w:rsidRDefault="00B502D6" w:rsidP="00853E58">
      <w:pPr>
        <w:spacing w:line="240" w:lineRule="auto"/>
        <w:jc w:val="left"/>
        <w:rPr>
          <w:b/>
        </w:rPr>
      </w:pPr>
      <w:r w:rsidRPr="00992A61">
        <w:rPr>
          <w:b/>
        </w:rPr>
        <w:lastRenderedPageBreak/>
        <w:t>Graf 3: Počet pracujících v národním hospodářství dle klasifikace zaměstnání</w:t>
      </w:r>
      <w:r>
        <w:rPr>
          <w:b/>
        </w:rPr>
        <w:t xml:space="preserve"> (v</w:t>
      </w:r>
      <w:r w:rsidR="007019B0">
        <w:rPr>
          <w:b/>
        </w:rPr>
        <w:t> tis.</w:t>
      </w:r>
      <w:r>
        <w:rPr>
          <w:b/>
        </w:rPr>
        <w:t>)</w:t>
      </w:r>
    </w:p>
    <w:p w14:paraId="795130F9" w14:textId="77777777" w:rsidR="00B502D6" w:rsidRDefault="00B502D6" w:rsidP="007E1D1A">
      <w:pPr>
        <w:jc w:val="center"/>
        <w:rPr>
          <w:b/>
        </w:rPr>
      </w:pPr>
      <w:r>
        <w:rPr>
          <w:noProof/>
        </w:rPr>
        <w:drawing>
          <wp:inline distT="0" distB="0" distL="0" distR="0" wp14:anchorId="2172B8BC" wp14:editId="4925CEB3">
            <wp:extent cx="5361940" cy="3079750"/>
            <wp:effectExtent l="0" t="0" r="0" b="6350"/>
            <wp:docPr id="127767573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D0B8B8" w14:textId="00CBD0AC" w:rsidR="00B502D6" w:rsidRDefault="00B502D6" w:rsidP="007E1D1A">
      <w:pPr>
        <w:spacing w:after="120"/>
        <w:rPr>
          <w:sz w:val="18"/>
        </w:rPr>
      </w:pPr>
      <w:r>
        <w:rPr>
          <w:sz w:val="18"/>
        </w:rPr>
        <w:t xml:space="preserve">CZ-ISCO 1 - </w:t>
      </w:r>
      <w:r w:rsidRPr="00051F3A">
        <w:rPr>
          <w:sz w:val="18"/>
        </w:rPr>
        <w:t>Zákonodárci a řídící pracovníci</w:t>
      </w:r>
      <w:r>
        <w:rPr>
          <w:sz w:val="18"/>
        </w:rPr>
        <w:t xml:space="preserve">; CZ-ISCO 2 - </w:t>
      </w:r>
      <w:r w:rsidRPr="00051F3A">
        <w:rPr>
          <w:sz w:val="18"/>
        </w:rPr>
        <w:t>Specialisté</w:t>
      </w:r>
      <w:r>
        <w:rPr>
          <w:sz w:val="18"/>
        </w:rPr>
        <w:t xml:space="preserve">; CZ-ISCO 3 - </w:t>
      </w:r>
      <w:r w:rsidRPr="00051F3A">
        <w:rPr>
          <w:sz w:val="18"/>
        </w:rPr>
        <w:t>Techničtí a</w:t>
      </w:r>
      <w:r w:rsidR="00F65DED">
        <w:rPr>
          <w:sz w:val="18"/>
        </w:rPr>
        <w:t xml:space="preserve"> o</w:t>
      </w:r>
      <w:r w:rsidRPr="00051F3A">
        <w:rPr>
          <w:sz w:val="18"/>
        </w:rPr>
        <w:t>dborní pracovníci</w:t>
      </w:r>
      <w:r>
        <w:rPr>
          <w:sz w:val="18"/>
        </w:rPr>
        <w:t xml:space="preserve">; CZ-ISCO 4 - </w:t>
      </w:r>
      <w:r w:rsidRPr="00051F3A">
        <w:rPr>
          <w:sz w:val="18"/>
        </w:rPr>
        <w:t>Úředníci</w:t>
      </w:r>
      <w:r>
        <w:rPr>
          <w:sz w:val="18"/>
        </w:rPr>
        <w:t xml:space="preserve">; CZ-ISCO 5 - </w:t>
      </w:r>
      <w:r w:rsidRPr="00051F3A">
        <w:rPr>
          <w:sz w:val="18"/>
        </w:rPr>
        <w:t>Pracovníci ve službách a prodeji</w:t>
      </w:r>
      <w:r>
        <w:rPr>
          <w:sz w:val="18"/>
        </w:rPr>
        <w:t xml:space="preserve">; CZ-ISCO 6 - </w:t>
      </w:r>
      <w:r w:rsidRPr="00051F3A">
        <w:rPr>
          <w:sz w:val="18"/>
        </w:rPr>
        <w:t>Kvalifikovaní pracovníci v</w:t>
      </w:r>
      <w:r w:rsidR="00AB0A46">
        <w:rPr>
          <w:sz w:val="18"/>
        </w:rPr>
        <w:t> </w:t>
      </w:r>
      <w:r w:rsidRPr="00051F3A">
        <w:rPr>
          <w:sz w:val="18"/>
        </w:rPr>
        <w:t>zemědělství, lesnictví a rybářství</w:t>
      </w:r>
      <w:r>
        <w:rPr>
          <w:sz w:val="18"/>
        </w:rPr>
        <w:t xml:space="preserve">; CZ-ISCO 7 - </w:t>
      </w:r>
      <w:r w:rsidRPr="00051F3A">
        <w:rPr>
          <w:sz w:val="18"/>
        </w:rPr>
        <w:t>Řemeslníci a</w:t>
      </w:r>
      <w:r w:rsidR="00F65DED">
        <w:rPr>
          <w:sz w:val="18"/>
        </w:rPr>
        <w:t xml:space="preserve"> o</w:t>
      </w:r>
      <w:r w:rsidRPr="00051F3A">
        <w:rPr>
          <w:sz w:val="18"/>
        </w:rPr>
        <w:t>praváři</w:t>
      </w:r>
      <w:r>
        <w:rPr>
          <w:sz w:val="18"/>
        </w:rPr>
        <w:t>; CZ-ISCO 8 -</w:t>
      </w:r>
      <w:r w:rsidR="00F65DED">
        <w:rPr>
          <w:sz w:val="18"/>
        </w:rPr>
        <w:t xml:space="preserve"> o</w:t>
      </w:r>
      <w:r w:rsidRPr="00051F3A">
        <w:rPr>
          <w:sz w:val="18"/>
        </w:rPr>
        <w:t>bsluha strojů a zařízení, montéři</w:t>
      </w:r>
      <w:r>
        <w:rPr>
          <w:sz w:val="18"/>
        </w:rPr>
        <w:t xml:space="preserve">; CZ-ISCO 9 - </w:t>
      </w:r>
      <w:r w:rsidRPr="00051F3A">
        <w:rPr>
          <w:sz w:val="18"/>
        </w:rPr>
        <w:t>Pomocní a nekvalifikovaní pracovníci</w:t>
      </w:r>
      <w:r>
        <w:rPr>
          <w:sz w:val="18"/>
        </w:rPr>
        <w:t>.</w:t>
      </w:r>
    </w:p>
    <w:p w14:paraId="744B32D9" w14:textId="77777777" w:rsidR="00B502D6" w:rsidRPr="00A958AE" w:rsidRDefault="00B502D6" w:rsidP="00980788">
      <w:pPr>
        <w:spacing w:after="360"/>
        <w:rPr>
          <w:sz w:val="18"/>
        </w:rPr>
      </w:pPr>
      <w:r w:rsidRPr="00A958AE">
        <w:rPr>
          <w:sz w:val="18"/>
        </w:rPr>
        <w:t>Zdroj: ČSÚ, VŠPS</w:t>
      </w:r>
    </w:p>
    <w:p w14:paraId="03EA9E08" w14:textId="43D2054A" w:rsidR="00B502D6" w:rsidRPr="00A07F26" w:rsidRDefault="00B502D6" w:rsidP="00853E58">
      <w:r w:rsidRPr="00A07F26">
        <w:t xml:space="preserve">S uvedenými změnami ve struktuře zaměstnanosti se vyvíjí </w:t>
      </w:r>
      <w:r>
        <w:t>také struktura</w:t>
      </w:r>
      <w:r w:rsidRPr="00A07F26">
        <w:t xml:space="preserve"> </w:t>
      </w:r>
      <w:r w:rsidRPr="00A07F26">
        <w:rPr>
          <w:b/>
          <w:bCs/>
        </w:rPr>
        <w:t>pracujících podle dosaženého stupně vzdělání</w:t>
      </w:r>
      <w:r w:rsidRPr="00A07F26">
        <w:t xml:space="preserve">. Počet pracujících se </w:t>
      </w:r>
      <w:r w:rsidRPr="00A07F26">
        <w:rPr>
          <w:b/>
          <w:bCs/>
        </w:rPr>
        <w:t>základním vzděláním</w:t>
      </w:r>
      <w:r w:rsidRPr="00A07F26">
        <w:t xml:space="preserve"> klesl</w:t>
      </w:r>
      <w:r w:rsidR="001117B7">
        <w:t xml:space="preserve"> </w:t>
      </w:r>
      <w:r w:rsidR="007019B0">
        <w:t>o</w:t>
      </w:r>
      <w:r w:rsidRPr="00A07F26">
        <w:t xml:space="preserve"> 18,2</w:t>
      </w:r>
      <w:r w:rsidR="007019B0">
        <w:t> tis.</w:t>
      </w:r>
      <w:r w:rsidRPr="00A07F26">
        <w:t xml:space="preserve"> na 222,8</w:t>
      </w:r>
      <w:r w:rsidR="007019B0">
        <w:t> tis.</w:t>
      </w:r>
      <w:r w:rsidR="00F65DED">
        <w:t xml:space="preserve"> o</w:t>
      </w:r>
      <w:r w:rsidRPr="00A07F26">
        <w:t xml:space="preserve">sob a počet zaměstnaných se </w:t>
      </w:r>
      <w:r w:rsidRPr="00A07F26">
        <w:rPr>
          <w:b/>
          <w:bCs/>
        </w:rPr>
        <w:t>středním vzděláním bez maturity</w:t>
      </w:r>
      <w:r w:rsidRPr="00A07F26">
        <w:t xml:space="preserve"> se snížil</w:t>
      </w:r>
      <w:r w:rsidR="001117B7">
        <w:t xml:space="preserve"> </w:t>
      </w:r>
      <w:r w:rsidR="007019B0">
        <w:t>o</w:t>
      </w:r>
      <w:r w:rsidRPr="00A07F26">
        <w:t xml:space="preserve"> 35,8</w:t>
      </w:r>
      <w:r w:rsidR="007019B0">
        <w:t> tis.</w:t>
      </w:r>
      <w:r w:rsidRPr="00A07F26">
        <w:t xml:space="preserve"> na 1</w:t>
      </w:r>
      <w:r w:rsidR="005A3EE6">
        <w:t> </w:t>
      </w:r>
      <w:r w:rsidRPr="00A07F26">
        <w:t>541,5</w:t>
      </w:r>
      <w:r w:rsidR="007019B0">
        <w:t> tis.</w:t>
      </w:r>
      <w:r w:rsidR="00F65DED">
        <w:t xml:space="preserve"> o</w:t>
      </w:r>
      <w:r w:rsidRPr="00A07F26">
        <w:t xml:space="preserve">sob. Naopak </w:t>
      </w:r>
      <w:r>
        <w:t xml:space="preserve">počet </w:t>
      </w:r>
      <w:r w:rsidRPr="00A07F26">
        <w:t xml:space="preserve">pracujících se </w:t>
      </w:r>
      <w:r w:rsidRPr="00A07F26">
        <w:rPr>
          <w:b/>
          <w:bCs/>
        </w:rPr>
        <w:t>středním vzděláním s maturitou</w:t>
      </w:r>
      <w:r w:rsidRPr="00A07F26">
        <w:t xml:space="preserve"> </w:t>
      </w:r>
      <w:r>
        <w:t>meziročně vzrostl</w:t>
      </w:r>
      <w:r w:rsidR="001117B7">
        <w:t xml:space="preserve"> </w:t>
      </w:r>
      <w:r w:rsidR="007019B0">
        <w:t>o</w:t>
      </w:r>
      <w:r w:rsidR="005A3EE6">
        <w:t> </w:t>
      </w:r>
      <w:r w:rsidRPr="00A07F26">
        <w:t>37,5</w:t>
      </w:r>
      <w:r w:rsidR="007019B0">
        <w:t> tis.</w:t>
      </w:r>
      <w:r>
        <w:t xml:space="preserve"> na</w:t>
      </w:r>
      <w:r w:rsidRPr="00A07F26">
        <w:t xml:space="preserve"> 1</w:t>
      </w:r>
      <w:r w:rsidR="00AB0A46">
        <w:t> </w:t>
      </w:r>
      <w:r w:rsidRPr="00A07F26">
        <w:t>966,4</w:t>
      </w:r>
      <w:r w:rsidR="007019B0">
        <w:t> tis.</w:t>
      </w:r>
      <w:r w:rsidR="00F65DED">
        <w:t xml:space="preserve"> o</w:t>
      </w:r>
      <w:r>
        <w:t>sob.</w:t>
      </w:r>
      <w:r w:rsidRPr="00A07F26">
        <w:t xml:space="preserve"> K největšímu nárůstu došlo u</w:t>
      </w:r>
      <w:r w:rsidR="00F65DED">
        <w:t xml:space="preserve"> o</w:t>
      </w:r>
      <w:r w:rsidRPr="00A07F26">
        <w:t xml:space="preserve">sob s </w:t>
      </w:r>
      <w:r w:rsidRPr="00A07F26">
        <w:rPr>
          <w:b/>
          <w:bCs/>
        </w:rPr>
        <w:t>terciárním vzděláním</w:t>
      </w:r>
      <w:r w:rsidRPr="00A07F26">
        <w:t>, jejichž počet vzrostl</w:t>
      </w:r>
      <w:r w:rsidR="00F65DED">
        <w:t xml:space="preserve"> o</w:t>
      </w:r>
      <w:r w:rsidR="00AB0A46">
        <w:t> </w:t>
      </w:r>
      <w:r w:rsidRPr="00A07F26">
        <w:t>102,5</w:t>
      </w:r>
      <w:r w:rsidR="007019B0">
        <w:t> tis.</w:t>
      </w:r>
      <w:r w:rsidRPr="00A07F26">
        <w:t xml:space="preserve"> na 1 598,0</w:t>
      </w:r>
      <w:r w:rsidR="007019B0">
        <w:t> tis.</w:t>
      </w:r>
      <w:r w:rsidRPr="00A07F26">
        <w:t xml:space="preserve"> Tento </w:t>
      </w:r>
      <w:r>
        <w:t>růst</w:t>
      </w:r>
      <w:r w:rsidRPr="00A07F26">
        <w:t xml:space="preserve"> se týkal zejména vysokoškolsky vzdělaných mužů, </w:t>
      </w:r>
      <w:r>
        <w:t>jejichž počet se meziročně zvýšil</w:t>
      </w:r>
      <w:r w:rsidR="00F65DED">
        <w:t xml:space="preserve"> o</w:t>
      </w:r>
      <w:r>
        <w:t> </w:t>
      </w:r>
      <w:r w:rsidRPr="00A07F26">
        <w:t>58,4</w:t>
      </w:r>
      <w:r w:rsidR="007019B0">
        <w:t> tis.</w:t>
      </w:r>
      <w:r w:rsidRPr="00A07F26">
        <w:t xml:space="preserve">, zatímco </w:t>
      </w:r>
      <w:r>
        <w:t>u </w:t>
      </w:r>
      <w:r w:rsidRPr="00A07F26">
        <w:t xml:space="preserve">vysokoškolsky vzdělaných žen </w:t>
      </w:r>
      <w:r>
        <w:t>vzrostl</w:t>
      </w:r>
      <w:r w:rsidR="001117B7">
        <w:t xml:space="preserve"> </w:t>
      </w:r>
      <w:r w:rsidR="007019B0">
        <w:t>o</w:t>
      </w:r>
      <w:r w:rsidR="005A3EE6">
        <w:t> </w:t>
      </w:r>
      <w:r w:rsidRPr="00A07F26">
        <w:t>44,2</w:t>
      </w:r>
      <w:r w:rsidR="007019B0">
        <w:t> tis.</w:t>
      </w:r>
    </w:p>
    <w:p w14:paraId="5ABD3B4C" w14:textId="59398F8D" w:rsidR="00B502D6" w:rsidRPr="00256F98" w:rsidRDefault="00B502D6" w:rsidP="00853E58">
      <w:r w:rsidRPr="00A07F26">
        <w:rPr>
          <w:b/>
          <w:bCs/>
        </w:rPr>
        <w:t>Míra zaměstnanosti</w:t>
      </w:r>
      <w:r w:rsidRPr="00A07F26">
        <w:t xml:space="preserve"> (podíl pracujících ve věkové skupině 15–64 let) ve 2.</w:t>
      </w:r>
      <w:r w:rsidR="001117B7">
        <w:t> čtvrtl</w:t>
      </w:r>
      <w:r w:rsidRPr="00A07F26">
        <w:t>etí 2026 dosahovala 76,1</w:t>
      </w:r>
      <w:r w:rsidR="007019B0">
        <w:t> %</w:t>
      </w:r>
      <w:r w:rsidRPr="00A07F26">
        <w:t>, v porovnání se stejným</w:t>
      </w:r>
      <w:r w:rsidR="00F65DED">
        <w:t xml:space="preserve"> o</w:t>
      </w:r>
      <w:r w:rsidRPr="00A07F26">
        <w:t>bdobím minulého roku tedy vzrostla</w:t>
      </w:r>
      <w:r w:rsidR="00F65DED">
        <w:t xml:space="preserve"> o</w:t>
      </w:r>
      <w:r w:rsidRPr="00A07F26">
        <w:t xml:space="preserve"> 0,4 p. b. U</w:t>
      </w:r>
      <w:r>
        <w:t> </w:t>
      </w:r>
      <w:r w:rsidRPr="00A07F26">
        <w:t>mužů tato míra činila 80,4</w:t>
      </w:r>
      <w:r w:rsidR="007019B0">
        <w:t> %</w:t>
      </w:r>
      <w:r w:rsidRPr="00A07F26">
        <w:t>, což znamená meziroční přírůstek</w:t>
      </w:r>
      <w:r w:rsidR="00F65DED">
        <w:t xml:space="preserve"> o</w:t>
      </w:r>
      <w:r w:rsidRPr="00A07F26">
        <w:t xml:space="preserve"> 0,2 p. b., u žen dosáhla 71,7</w:t>
      </w:r>
      <w:r w:rsidR="007019B0">
        <w:t> %</w:t>
      </w:r>
      <w:r w:rsidRPr="00A07F26">
        <w:t xml:space="preserve"> s meziročním nárůstem</w:t>
      </w:r>
      <w:r w:rsidR="001117B7">
        <w:t xml:space="preserve"> </w:t>
      </w:r>
      <w:r w:rsidR="007019B0">
        <w:t>o</w:t>
      </w:r>
      <w:r w:rsidR="00AB0A46">
        <w:t> </w:t>
      </w:r>
      <w:r w:rsidRPr="00A07F26">
        <w:t>0,4 p. b.</w:t>
      </w:r>
    </w:p>
    <w:p w14:paraId="2898BAC3" w14:textId="430B6AA3" w:rsidR="00B502D6" w:rsidRPr="005F1E9B" w:rsidRDefault="00B502D6" w:rsidP="00853E58">
      <w:r w:rsidRPr="005F1E9B">
        <w:t>Na růst celkové zaměstnanosti měl vliv také</w:t>
      </w:r>
      <w:r>
        <w:t xml:space="preserve"> pokračující</w:t>
      </w:r>
      <w:r w:rsidRPr="005F1E9B">
        <w:t xml:space="preserve"> rozvoj </w:t>
      </w:r>
      <w:r w:rsidRPr="008060D2">
        <w:rPr>
          <w:b/>
        </w:rPr>
        <w:t xml:space="preserve">částečných </w:t>
      </w:r>
      <w:r w:rsidRPr="00644D1D">
        <w:rPr>
          <w:b/>
        </w:rPr>
        <w:t>úvazků</w:t>
      </w:r>
      <w:r w:rsidRPr="00DC4C82">
        <w:rPr>
          <w:b/>
        </w:rPr>
        <w:t xml:space="preserve"> v hlavním zaměstnání</w:t>
      </w:r>
      <w:r w:rsidRPr="005F1E9B">
        <w:t xml:space="preserve">, jejichž počet </w:t>
      </w:r>
      <w:r>
        <w:t>v jednotlivých</w:t>
      </w:r>
      <w:r w:rsidR="001117B7">
        <w:t> čtvrtl</w:t>
      </w:r>
      <w:r>
        <w:t xml:space="preserve">etích </w:t>
      </w:r>
      <w:r w:rsidRPr="005F1E9B">
        <w:t>v</w:t>
      </w:r>
      <w:r>
        <w:t> </w:t>
      </w:r>
      <w:r w:rsidRPr="005F1E9B">
        <w:t xml:space="preserve">posledních letech </w:t>
      </w:r>
      <w:r>
        <w:t xml:space="preserve">trvale </w:t>
      </w:r>
      <w:r w:rsidRPr="005F1E9B">
        <w:t xml:space="preserve">roste. </w:t>
      </w:r>
    </w:p>
    <w:p w14:paraId="064190C0" w14:textId="20462459" w:rsidR="00B502D6" w:rsidRPr="00C36886" w:rsidRDefault="00B502D6" w:rsidP="00853E58">
      <w:r w:rsidRPr="005F1E9B">
        <w:t>V</w:t>
      </w:r>
      <w:r>
        <w:t>e 2.</w:t>
      </w:r>
      <w:r w:rsidR="001117B7">
        <w:t> čtvrtl</w:t>
      </w:r>
      <w:r w:rsidRPr="005F1E9B">
        <w:t>etí roku 202</w:t>
      </w:r>
      <w:r>
        <w:t>6</w:t>
      </w:r>
      <w:r w:rsidRPr="005F1E9B">
        <w:t xml:space="preserve"> pracovalo</w:t>
      </w:r>
      <w:r>
        <w:t xml:space="preserve"> na částečný úvazek 549,4</w:t>
      </w:r>
      <w:r w:rsidR="007019B0">
        <w:t> tis.</w:t>
      </w:r>
      <w:r w:rsidR="00F65DED">
        <w:t xml:space="preserve"> o</w:t>
      </w:r>
      <w:r w:rsidRPr="005F1E9B">
        <w:t xml:space="preserve">sob, což </w:t>
      </w:r>
      <w:r>
        <w:t>bylo</w:t>
      </w:r>
      <w:r w:rsidRPr="005F1E9B">
        <w:t xml:space="preserve"> meziročně</w:t>
      </w:r>
      <w:r w:rsidR="001117B7">
        <w:t xml:space="preserve"> </w:t>
      </w:r>
      <w:r w:rsidR="007019B0">
        <w:t>o</w:t>
      </w:r>
      <w:r>
        <w:t> 49,3</w:t>
      </w:r>
      <w:r w:rsidR="007019B0">
        <w:t> tis.</w:t>
      </w:r>
      <w:r w:rsidRPr="005F1E9B">
        <w:t xml:space="preserve"> více (nárůst</w:t>
      </w:r>
      <w:r w:rsidR="001117B7">
        <w:t xml:space="preserve"> </w:t>
      </w:r>
      <w:r w:rsidR="007019B0">
        <w:t>o</w:t>
      </w:r>
      <w:r>
        <w:t> 9,9</w:t>
      </w:r>
      <w:r w:rsidR="007019B0">
        <w:t> %</w:t>
      </w:r>
      <w:r w:rsidRPr="005A6AD1">
        <w:t xml:space="preserve">). </w:t>
      </w:r>
      <w:r w:rsidRPr="003D2BFC">
        <w:t>Ve 2.</w:t>
      </w:r>
      <w:r w:rsidR="001117B7">
        <w:t> čtvrtl</w:t>
      </w:r>
      <w:r w:rsidRPr="003D2BFC">
        <w:t>etí roku 2018 pracovalo na částečný úvazek 387,9</w:t>
      </w:r>
      <w:r w:rsidR="007019B0">
        <w:t> tis.</w:t>
      </w:r>
      <w:r w:rsidR="00F65DED">
        <w:t xml:space="preserve"> o</w:t>
      </w:r>
      <w:r w:rsidRPr="003D2BFC">
        <w:t>sob,</w:t>
      </w:r>
      <w:r w:rsidRPr="00C36886">
        <w:t xml:space="preserve"> takže za posledních</w:t>
      </w:r>
      <w:r w:rsidR="001117B7">
        <w:t xml:space="preserve"> </w:t>
      </w:r>
      <w:r w:rsidR="007019B0">
        <w:t>o</w:t>
      </w:r>
      <w:r w:rsidRPr="00C36886">
        <w:t>sm let vzrostl jejich počet</w:t>
      </w:r>
      <w:r w:rsidR="001117B7">
        <w:t xml:space="preserve"> </w:t>
      </w:r>
      <w:r w:rsidR="007019B0">
        <w:t>o</w:t>
      </w:r>
      <w:r>
        <w:t> 161,5</w:t>
      </w:r>
      <w:r w:rsidR="007019B0">
        <w:t> tis.</w:t>
      </w:r>
      <w:r w:rsidRPr="00C36886">
        <w:t xml:space="preserve"> (tj. nárůst</w:t>
      </w:r>
      <w:r w:rsidR="001117B7">
        <w:t xml:space="preserve"> </w:t>
      </w:r>
      <w:r w:rsidR="007019B0">
        <w:t>o</w:t>
      </w:r>
      <w:r>
        <w:t> 41,6</w:t>
      </w:r>
      <w:r w:rsidR="007019B0">
        <w:t> %</w:t>
      </w:r>
      <w:r w:rsidRPr="00C36886">
        <w:t>).</w:t>
      </w:r>
    </w:p>
    <w:p w14:paraId="649B4893" w14:textId="4FAB3CB2" w:rsidR="00B502D6" w:rsidRDefault="00B502D6" w:rsidP="00853E58">
      <w:r>
        <w:t>Ve 2.</w:t>
      </w:r>
      <w:r w:rsidR="001117B7">
        <w:t> čtvrtl</w:t>
      </w:r>
      <w:r>
        <w:t>etí 2026 rostl počet kratších úvazků hlavně u žen, u nichž se meziročně zvýšil</w:t>
      </w:r>
      <w:r w:rsidR="001117B7">
        <w:t xml:space="preserve"> </w:t>
      </w:r>
      <w:r w:rsidR="007019B0">
        <w:t>o</w:t>
      </w:r>
      <w:r>
        <w:t> 40,9</w:t>
      </w:r>
      <w:r w:rsidR="007019B0">
        <w:t> tis.</w:t>
      </w:r>
      <w:r w:rsidR="001117B7">
        <w:t xml:space="preserve"> </w:t>
      </w:r>
      <w:r w:rsidR="007019B0">
        <w:t>o</w:t>
      </w:r>
      <w:r>
        <w:t>sob (o 11,5</w:t>
      </w:r>
      <w:r w:rsidR="007019B0">
        <w:t> %</w:t>
      </w:r>
      <w:r>
        <w:t xml:space="preserve">). </w:t>
      </w:r>
      <w:r w:rsidRPr="00B964E2">
        <w:t xml:space="preserve">U mužů </w:t>
      </w:r>
      <w:r>
        <w:t>nebyl růst tak výrazný</w:t>
      </w:r>
      <w:r w:rsidRPr="00B964E2">
        <w:t>, meziroční přírůstek činil 8,4</w:t>
      </w:r>
      <w:r w:rsidR="007019B0">
        <w:t> tis.</w:t>
      </w:r>
      <w:r w:rsidR="00F65DED">
        <w:t xml:space="preserve"> o</w:t>
      </w:r>
      <w:r w:rsidRPr="00B964E2">
        <w:t>sob (tj. 5,8</w:t>
      </w:r>
      <w:r w:rsidR="007019B0">
        <w:t> %</w:t>
      </w:r>
      <w:r w:rsidRPr="00B964E2">
        <w:t>)</w:t>
      </w:r>
      <w:r>
        <w:t>.</w:t>
      </w:r>
    </w:p>
    <w:p w14:paraId="343C0D10" w14:textId="1971F591" w:rsidR="00B502D6" w:rsidRPr="00B964E2" w:rsidRDefault="00B502D6" w:rsidP="00853E58">
      <w:r w:rsidRPr="005F1E9B">
        <w:lastRenderedPageBreak/>
        <w:t>Ve sledovaném</w:t>
      </w:r>
      <w:r w:rsidR="001117B7">
        <w:t xml:space="preserve"> </w:t>
      </w:r>
      <w:r w:rsidR="007019B0">
        <w:t>o</w:t>
      </w:r>
      <w:r w:rsidRPr="005F1E9B">
        <w:t>bdobí pracovalo</w:t>
      </w:r>
      <w:r>
        <w:t xml:space="preserve"> na částečný úvazek 396,5</w:t>
      </w:r>
      <w:r w:rsidR="007019B0">
        <w:t> tis.</w:t>
      </w:r>
      <w:r w:rsidRPr="005F1E9B">
        <w:t xml:space="preserve"> žen</w:t>
      </w:r>
      <w:r>
        <w:rPr>
          <w:rFonts w:eastAsia="Times New Roman" w:cs="Arial"/>
          <w:sz w:val="24"/>
          <w:szCs w:val="24"/>
          <w:lang w:eastAsia="cs-CZ"/>
        </w:rPr>
        <w:t xml:space="preserve">, </w:t>
      </w:r>
      <w:r w:rsidRPr="00B964E2">
        <w:t>což představovalo 72,2</w:t>
      </w:r>
      <w:r w:rsidR="007019B0">
        <w:t> %</w:t>
      </w:r>
      <w:r w:rsidRPr="00B964E2">
        <w:t xml:space="preserve"> všech</w:t>
      </w:r>
      <w:r w:rsidR="00F65DED">
        <w:t xml:space="preserve"> o</w:t>
      </w:r>
      <w:r w:rsidRPr="00B964E2">
        <w:t xml:space="preserve">sob využívajících tuto formu zaměstnání. </w:t>
      </w:r>
      <w:r>
        <w:t>Kratší</w:t>
      </w:r>
      <w:r w:rsidRPr="00B964E2">
        <w:t xml:space="preserve"> pracovní doba jim poskytovala větší flexibilitu, zejména při plnění pečovatelských povinností. Ženy </w:t>
      </w:r>
      <w:r>
        <w:t>pracovaly na částečný úvazek</w:t>
      </w:r>
      <w:r w:rsidRPr="00B964E2">
        <w:t xml:space="preserve"> nejčastěji </w:t>
      </w:r>
      <w:r w:rsidRPr="00997E8F">
        <w:t>ve vzdělávání, zdravotní a sociální péči a v sekci velkoobchod a maloobchod;</w:t>
      </w:r>
      <w:r w:rsidR="00F65DED">
        <w:t xml:space="preserve"> o</w:t>
      </w:r>
      <w:r w:rsidRPr="00997E8F">
        <w:t xml:space="preserve">pravy motorových vozidel. Z </w:t>
      </w:r>
      <w:r w:rsidRPr="00B964E2">
        <w:t xml:space="preserve">celkového počtu všech zaměstnaných žen pracovalo na </w:t>
      </w:r>
      <w:r>
        <w:t>kratší</w:t>
      </w:r>
      <w:r w:rsidRPr="00B964E2">
        <w:t xml:space="preserve"> úvazek 16,0</w:t>
      </w:r>
      <w:r w:rsidR="007019B0">
        <w:t> %</w:t>
      </w:r>
      <w:r w:rsidRPr="00B964E2">
        <w:t>. Jako důvod ženy nejčastěji uváděly jiné</w:t>
      </w:r>
      <w:r w:rsidR="00F65DED">
        <w:t xml:space="preserve"> o</w:t>
      </w:r>
      <w:r w:rsidRPr="00B964E2">
        <w:t>sobní důvody (82,1</w:t>
      </w:r>
      <w:r w:rsidR="007019B0">
        <w:t> tis.</w:t>
      </w:r>
      <w:r w:rsidRPr="00B964E2">
        <w:t>), péči</w:t>
      </w:r>
      <w:r w:rsidR="00F65DED">
        <w:t xml:space="preserve"> o</w:t>
      </w:r>
      <w:r>
        <w:t> </w:t>
      </w:r>
      <w:r w:rsidRPr="00B964E2">
        <w:t>dítě nebo dospělou</w:t>
      </w:r>
      <w:r w:rsidR="00F65DED">
        <w:t xml:space="preserve"> o</w:t>
      </w:r>
      <w:r w:rsidRPr="00B964E2">
        <w:t>sobu (77,0</w:t>
      </w:r>
      <w:r w:rsidR="007019B0">
        <w:t> tis.</w:t>
      </w:r>
      <w:r w:rsidRPr="00B964E2">
        <w:t>), případně skutečnost, že jiné zaměstnání nebylo dostupné (57,7</w:t>
      </w:r>
      <w:r w:rsidR="007019B0">
        <w:t> tis.</w:t>
      </w:r>
      <w:r w:rsidRPr="00B964E2">
        <w:t xml:space="preserve">). Nejvíce žen s kratší pracovní dobou bylo ve věku </w:t>
      </w:r>
      <w:r w:rsidRPr="00CC5767">
        <w:t>30–44 let (131,6</w:t>
      </w:r>
      <w:r w:rsidR="007019B0">
        <w:t> tis.</w:t>
      </w:r>
      <w:r w:rsidRPr="00CC5767">
        <w:t>, tj. 33,2</w:t>
      </w:r>
      <w:r w:rsidR="007019B0">
        <w:t> %</w:t>
      </w:r>
      <w:r w:rsidRPr="00CC5767">
        <w:t xml:space="preserve"> </w:t>
      </w:r>
      <w:r w:rsidRPr="00B964E2">
        <w:t xml:space="preserve">žen </w:t>
      </w:r>
      <w:r>
        <w:t>pracujících na</w:t>
      </w:r>
      <w:r w:rsidRPr="00B964E2">
        <w:t xml:space="preserve"> částečný úvazek).</w:t>
      </w:r>
    </w:p>
    <w:p w14:paraId="7ECDFA99" w14:textId="7A67B104" w:rsidR="00B502D6" w:rsidRDefault="00B502D6" w:rsidP="00853E58">
      <w:r w:rsidRPr="00B964E2">
        <w:t xml:space="preserve">Muži využívali </w:t>
      </w:r>
      <w:r>
        <w:t>kratší</w:t>
      </w:r>
      <w:r w:rsidRPr="00B964E2">
        <w:t xml:space="preserve"> pracovní dobu výrazně méně. Na částečný úvazek jich pracovalo 152,9</w:t>
      </w:r>
      <w:r w:rsidR="007019B0">
        <w:t> tis.</w:t>
      </w:r>
      <w:r w:rsidRPr="00B964E2">
        <w:t>, což představuje pouze 5,4</w:t>
      </w:r>
      <w:r w:rsidR="007019B0">
        <w:t> %</w:t>
      </w:r>
      <w:r w:rsidRPr="00B964E2">
        <w:t xml:space="preserve"> všech pracujících mužů. </w:t>
      </w:r>
      <w:r w:rsidRPr="00997E8F">
        <w:t>Nejčastěji byli</w:t>
      </w:r>
      <w:r>
        <w:t xml:space="preserve"> </w:t>
      </w:r>
      <w:r w:rsidRPr="00997E8F">
        <w:t>zaměstnáni ve zpracovatelském průmyslu, ve vzdělávání a také v sekci velkoobchod, maloobchod a</w:t>
      </w:r>
      <w:r w:rsidR="00F65DED">
        <w:t xml:space="preserve"> o</w:t>
      </w:r>
      <w:r w:rsidRPr="00997E8F">
        <w:t xml:space="preserve">pravy motorových vozidel. </w:t>
      </w:r>
      <w:r>
        <w:t>Nejčastějším</w:t>
      </w:r>
      <w:r w:rsidRPr="00B964E2">
        <w:t xml:space="preserve"> důvodem </w:t>
      </w:r>
      <w:r>
        <w:t xml:space="preserve">pro práci na částečný úvazek </w:t>
      </w:r>
      <w:r w:rsidRPr="00B964E2">
        <w:t>byly u mužů jiné</w:t>
      </w:r>
      <w:r w:rsidR="00F65DED">
        <w:t xml:space="preserve"> o</w:t>
      </w:r>
      <w:r w:rsidRPr="00B964E2">
        <w:t>sobní důvody (43,5</w:t>
      </w:r>
      <w:r w:rsidR="007019B0">
        <w:t> tis.</w:t>
      </w:r>
      <w:r w:rsidRPr="00B964E2">
        <w:t>). Z</w:t>
      </w:r>
      <w:r w:rsidR="00AB0A46">
        <w:t> </w:t>
      </w:r>
      <w:r w:rsidRPr="00B964E2">
        <w:t xml:space="preserve">hlediska </w:t>
      </w:r>
      <w:r>
        <w:t xml:space="preserve">věku </w:t>
      </w:r>
      <w:r w:rsidRPr="00B964E2">
        <w:t xml:space="preserve">jich bylo nejvíce ve skupině </w:t>
      </w:r>
      <w:r w:rsidRPr="00CC5767">
        <w:t>60 a více let (64,9</w:t>
      </w:r>
      <w:r w:rsidR="007019B0">
        <w:t> tis.</w:t>
      </w:r>
      <w:r w:rsidRPr="00CC5767">
        <w:t>, tj. 42,5</w:t>
      </w:r>
      <w:r w:rsidR="007019B0">
        <w:t> %</w:t>
      </w:r>
      <w:r w:rsidRPr="00CC5767">
        <w:t xml:space="preserve">). </w:t>
      </w:r>
      <w:r w:rsidRPr="00B964E2">
        <w:t>Data potvrzují</w:t>
      </w:r>
      <w:r w:rsidR="00F65DED">
        <w:t xml:space="preserve"> o</w:t>
      </w:r>
      <w:r w:rsidRPr="00B964E2">
        <w:t>dlišnou motivaci</w:t>
      </w:r>
      <w:r w:rsidR="00F65DED">
        <w:t xml:space="preserve"> o</w:t>
      </w:r>
      <w:r w:rsidRPr="00B964E2">
        <w:t xml:space="preserve">bou pohlaví: zatímco ženy částečné úvazky využívají především </w:t>
      </w:r>
      <w:r>
        <w:t>v souvislosti s</w:t>
      </w:r>
      <w:r w:rsidRPr="00B964E2">
        <w:t xml:space="preserve"> péči</w:t>
      </w:r>
      <w:r w:rsidR="00F65DED">
        <w:t xml:space="preserve"> o</w:t>
      </w:r>
      <w:r w:rsidRPr="00B964E2">
        <w:t xml:space="preserve"> malé děti, muži je volí spíše ve vyšším věku.</w:t>
      </w:r>
    </w:p>
    <w:p w14:paraId="3F13ACFA" w14:textId="11FC5AF5" w:rsidR="00B502D6" w:rsidRPr="004A6ACF" w:rsidRDefault="00B502D6" w:rsidP="00853E58">
      <w:pPr>
        <w:jc w:val="left"/>
        <w:rPr>
          <w:b/>
        </w:rPr>
      </w:pPr>
      <w:r w:rsidRPr="00A76891">
        <w:rPr>
          <w:b/>
        </w:rPr>
        <w:t>Graf 4: Počet pracujících na částečný úvazek a jejich věková struktura (v</w:t>
      </w:r>
      <w:r w:rsidR="007019B0">
        <w:rPr>
          <w:b/>
        </w:rPr>
        <w:t> tis.</w:t>
      </w:r>
      <w:r w:rsidRPr="00A76891">
        <w:rPr>
          <w:b/>
        </w:rPr>
        <w:t>)</w:t>
      </w:r>
    </w:p>
    <w:p w14:paraId="70DFD426" w14:textId="77777777" w:rsidR="00B502D6" w:rsidRPr="00F870F6" w:rsidRDefault="00B502D6" w:rsidP="007E1D1A">
      <w:pPr>
        <w:jc w:val="center"/>
      </w:pPr>
      <w:r>
        <w:rPr>
          <w:noProof/>
        </w:rPr>
        <w:drawing>
          <wp:inline distT="0" distB="0" distL="0" distR="0" wp14:anchorId="4A779107" wp14:editId="680397E0">
            <wp:extent cx="5353050" cy="3251200"/>
            <wp:effectExtent l="0" t="0" r="0" b="6350"/>
            <wp:docPr id="1098651195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5DAB422" w14:textId="77777777" w:rsidR="00B502D6" w:rsidRPr="00A958AE" w:rsidRDefault="00B502D6" w:rsidP="007E1D1A">
      <w:pPr>
        <w:rPr>
          <w:sz w:val="18"/>
        </w:rPr>
      </w:pPr>
      <w:r w:rsidRPr="00A958AE">
        <w:rPr>
          <w:sz w:val="18"/>
        </w:rPr>
        <w:t>Zdroj: ČSÚ, VŠPS</w:t>
      </w:r>
    </w:p>
    <w:p w14:paraId="2F314EA5" w14:textId="77777777" w:rsidR="0087232B" w:rsidRDefault="0087232B">
      <w:pPr>
        <w:rPr>
          <w:rFonts w:eastAsia="Calibri" w:cstheme="majorBidi"/>
          <w:b/>
          <w:bCs/>
          <w:color w:val="545860" w:themeColor="text2"/>
        </w:rPr>
      </w:pPr>
      <w:r>
        <w:rPr>
          <w:rFonts w:eastAsia="Calibri"/>
        </w:rPr>
        <w:br w:type="page"/>
      </w:r>
    </w:p>
    <w:p w14:paraId="423D5FC8" w14:textId="7ECD909A" w:rsidR="00B502D6" w:rsidRDefault="00B502D6" w:rsidP="00853E58">
      <w:pPr>
        <w:pStyle w:val="Nadpis6"/>
        <w:rPr>
          <w:rFonts w:eastAsia="Calibri"/>
        </w:rPr>
      </w:pPr>
      <w:r w:rsidRPr="00873D7B">
        <w:rPr>
          <w:rFonts w:eastAsia="Calibri"/>
        </w:rPr>
        <w:lastRenderedPageBreak/>
        <w:t>Nezaměstnanost</w:t>
      </w:r>
    </w:p>
    <w:p w14:paraId="479056EB" w14:textId="2462A6A0" w:rsidR="00B502D6" w:rsidRDefault="00B502D6" w:rsidP="00853E58">
      <w:r w:rsidRPr="00B003D5">
        <w:rPr>
          <w:b/>
          <w:bCs/>
        </w:rPr>
        <w:t>Průměrný počet nezaměstnaných</w:t>
      </w:r>
      <w:r w:rsidR="00F65DED">
        <w:rPr>
          <w:b/>
          <w:bCs/>
        </w:rPr>
        <w:t xml:space="preserve"> o</w:t>
      </w:r>
      <w:r w:rsidRPr="00B003D5">
        <w:rPr>
          <w:b/>
          <w:bCs/>
        </w:rPr>
        <w:t>sob podle metodiky ILO</w:t>
      </w:r>
      <w:r w:rsidRPr="00B003D5">
        <w:rPr>
          <w:i/>
          <w:vertAlign w:val="superscript"/>
        </w:rPr>
        <w:footnoteReference w:id="2"/>
      </w:r>
      <w:r w:rsidRPr="00B003D5">
        <w:rPr>
          <w:bCs/>
          <w:i/>
          <w:vertAlign w:val="superscript"/>
        </w:rPr>
        <w:t>)</w:t>
      </w:r>
      <w:r w:rsidRPr="00B003D5">
        <w:rPr>
          <w:bCs/>
        </w:rPr>
        <w:t>,</w:t>
      </w:r>
      <w:r w:rsidR="00F65DED">
        <w:rPr>
          <w:b/>
          <w:bCs/>
        </w:rPr>
        <w:t xml:space="preserve"> </w:t>
      </w:r>
      <w:r w:rsidR="00F65DED" w:rsidRPr="0019650E">
        <w:t>o</w:t>
      </w:r>
      <w:r w:rsidRPr="00B003D5">
        <w:t>čištěný</w:t>
      </w:r>
      <w:r w:rsidR="00F65DED">
        <w:t xml:space="preserve"> o</w:t>
      </w:r>
      <w:r w:rsidRPr="00B003D5">
        <w:t>d sezónních vlivů, v</w:t>
      </w:r>
      <w:r>
        <w:t>e 2</w:t>
      </w:r>
      <w:r w:rsidRPr="00B003D5">
        <w:t>.</w:t>
      </w:r>
      <w:r w:rsidR="001117B7">
        <w:t> čtvrtl</w:t>
      </w:r>
      <w:r>
        <w:t>etí 2026 v </w:t>
      </w:r>
      <w:r w:rsidRPr="00D5646F">
        <w:t>porovnání s</w:t>
      </w:r>
      <w:r w:rsidR="001117B7" w:rsidRPr="00D5646F">
        <w:t> </w:t>
      </w:r>
      <w:r w:rsidRPr="00D5646F">
        <w:t>1.</w:t>
      </w:r>
      <w:r w:rsidR="001117B7" w:rsidRPr="00D5646F">
        <w:t> čtvrtl</w:t>
      </w:r>
      <w:r w:rsidRPr="00D5646F">
        <w:t>etím 2026 vzrostl</w:t>
      </w:r>
      <w:r w:rsidR="001117B7" w:rsidRPr="00D5646F">
        <w:t xml:space="preserve"> </w:t>
      </w:r>
      <w:r w:rsidR="007019B0" w:rsidRPr="00D5646F">
        <w:t>o</w:t>
      </w:r>
      <w:r w:rsidRPr="00D5646F">
        <w:t> </w:t>
      </w:r>
      <w:r w:rsidR="00405A76" w:rsidRPr="00D5646F">
        <w:t>0,9</w:t>
      </w:r>
      <w:r w:rsidR="007019B0" w:rsidRPr="00D5646F">
        <w:t> tis.</w:t>
      </w:r>
    </w:p>
    <w:p w14:paraId="0763585B" w14:textId="4902C587" w:rsidR="00B502D6" w:rsidRPr="00D57E04" w:rsidRDefault="00B502D6" w:rsidP="00853E58">
      <w:pPr>
        <w:jc w:val="left"/>
        <w:rPr>
          <w:b/>
        </w:rPr>
      </w:pPr>
      <w:r>
        <w:rPr>
          <w:b/>
        </w:rPr>
        <w:t>Graf 5</w:t>
      </w:r>
      <w:r w:rsidRPr="00992A61">
        <w:rPr>
          <w:b/>
        </w:rPr>
        <w:t>: Počet nezaměstnaných v</w:t>
      </w:r>
      <w:r>
        <w:rPr>
          <w:b/>
        </w:rPr>
        <w:t> regionech soudržnosti</w:t>
      </w:r>
      <w:r w:rsidRPr="00992A61">
        <w:rPr>
          <w:b/>
        </w:rPr>
        <w:t xml:space="preserve"> ČR</w:t>
      </w:r>
      <w:r>
        <w:rPr>
          <w:b/>
        </w:rPr>
        <w:t xml:space="preserve"> (v</w:t>
      </w:r>
      <w:r w:rsidR="007019B0">
        <w:rPr>
          <w:b/>
        </w:rPr>
        <w:t> tis.</w:t>
      </w:r>
      <w:r>
        <w:rPr>
          <w:b/>
        </w:rPr>
        <w:t>)</w:t>
      </w:r>
    </w:p>
    <w:p w14:paraId="09414C84" w14:textId="77777777" w:rsidR="00B502D6" w:rsidRDefault="00B502D6" w:rsidP="007E1D1A">
      <w:pPr>
        <w:rPr>
          <w:bCs/>
          <w:sz w:val="18"/>
        </w:rPr>
      </w:pPr>
      <w:r>
        <w:rPr>
          <w:noProof/>
        </w:rPr>
        <w:drawing>
          <wp:inline distT="0" distB="0" distL="0" distR="0" wp14:anchorId="6CE66083" wp14:editId="5D117042">
            <wp:extent cx="5416550" cy="2985135"/>
            <wp:effectExtent l="0" t="0" r="0" b="5715"/>
            <wp:docPr id="58312355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92112EF" w14:textId="77777777" w:rsidR="00B502D6" w:rsidRPr="00A958AE" w:rsidRDefault="00B502D6" w:rsidP="007E1D1A">
      <w:pPr>
        <w:rPr>
          <w:bCs/>
          <w:sz w:val="18"/>
        </w:rPr>
      </w:pPr>
      <w:r w:rsidRPr="00A958AE">
        <w:rPr>
          <w:bCs/>
          <w:sz w:val="18"/>
        </w:rPr>
        <w:t>Zdroj: ČSÚ, VŠPS</w:t>
      </w:r>
    </w:p>
    <w:p w14:paraId="74E03064" w14:textId="1CB39216" w:rsidR="00B502D6" w:rsidRDefault="00B502D6" w:rsidP="00980788">
      <w:pPr>
        <w:spacing w:after="360"/>
      </w:pPr>
      <w:r w:rsidRPr="00B964E2">
        <w:t xml:space="preserve">Celkový počet </w:t>
      </w:r>
      <w:r w:rsidRPr="00B964E2">
        <w:rPr>
          <w:b/>
          <w:bCs/>
        </w:rPr>
        <w:t>nezaměstnaných</w:t>
      </w:r>
      <w:r w:rsidR="00F65DED">
        <w:t xml:space="preserve"> o</w:t>
      </w:r>
      <w:r w:rsidRPr="00B964E2">
        <w:t xml:space="preserve">sob ve věku </w:t>
      </w:r>
      <w:r w:rsidRPr="00B964E2">
        <w:rPr>
          <w:b/>
          <w:bCs/>
        </w:rPr>
        <w:t>15 a více let</w:t>
      </w:r>
      <w:r w:rsidRPr="00B964E2">
        <w:t xml:space="preserve"> se meziročně zvýšil</w:t>
      </w:r>
      <w:r w:rsidR="001117B7">
        <w:t xml:space="preserve"> </w:t>
      </w:r>
      <w:r w:rsidR="007019B0">
        <w:t>o</w:t>
      </w:r>
      <w:r w:rsidRPr="00B964E2">
        <w:t xml:space="preserve"> 17,1</w:t>
      </w:r>
      <w:r w:rsidR="007019B0">
        <w:t> tis.</w:t>
      </w:r>
      <w:r w:rsidRPr="00B964E2">
        <w:t xml:space="preserve"> na 163,1</w:t>
      </w:r>
      <w:r w:rsidR="007019B0">
        <w:t> tis.</w:t>
      </w:r>
      <w:r w:rsidRPr="00B964E2">
        <w:t xml:space="preserve"> Počet žen bez práce stoupl</w:t>
      </w:r>
      <w:r w:rsidR="001117B7">
        <w:t xml:space="preserve"> </w:t>
      </w:r>
      <w:r w:rsidR="007019B0">
        <w:t>o</w:t>
      </w:r>
      <w:r w:rsidR="001117B7">
        <w:t> </w:t>
      </w:r>
      <w:r w:rsidRPr="00B964E2">
        <w:t>10,6</w:t>
      </w:r>
      <w:r w:rsidR="007019B0">
        <w:t> tis.</w:t>
      </w:r>
      <w:r w:rsidRPr="00B964E2">
        <w:t xml:space="preserve"> na 85,1</w:t>
      </w:r>
      <w:r w:rsidR="007019B0">
        <w:t> tis.</w:t>
      </w:r>
      <w:r w:rsidRPr="00B964E2">
        <w:t>, zatímco u mužů došlo k</w:t>
      </w:r>
      <w:r w:rsidR="001117B7">
        <w:t> </w:t>
      </w:r>
      <w:r w:rsidRPr="00B964E2">
        <w:t>nárůstu</w:t>
      </w:r>
      <w:r w:rsidR="001117B7">
        <w:t xml:space="preserve"> </w:t>
      </w:r>
      <w:r w:rsidR="007019B0">
        <w:t>o</w:t>
      </w:r>
      <w:r>
        <w:t> </w:t>
      </w:r>
      <w:r w:rsidRPr="00B964E2">
        <w:t>6,5</w:t>
      </w:r>
      <w:r w:rsidR="007019B0">
        <w:t> tis.</w:t>
      </w:r>
      <w:r w:rsidRPr="00B964E2">
        <w:t xml:space="preserve"> na 78,0</w:t>
      </w:r>
      <w:r w:rsidR="007019B0">
        <w:t> tis.</w:t>
      </w:r>
      <w:r w:rsidRPr="00B964E2">
        <w:t xml:space="preserve"> Tento nepříznivý vývoj často postihuje</w:t>
      </w:r>
      <w:r w:rsidR="00F65DED">
        <w:t xml:space="preserve"> o</w:t>
      </w:r>
      <w:r w:rsidRPr="00B964E2">
        <w:t>soby v mladším středním věku – nejpočetnější skupinu tvořili lidé v</w:t>
      </w:r>
      <w:r>
        <w:t>e věkové</w:t>
      </w:r>
      <w:r w:rsidRPr="00B964E2">
        <w:t xml:space="preserve"> kategorii 30–44 let, </w:t>
      </w:r>
      <w:r>
        <w:t>konkrétně</w:t>
      </w:r>
      <w:r w:rsidRPr="00B964E2">
        <w:t xml:space="preserve"> 25,0</w:t>
      </w:r>
      <w:r w:rsidR="007019B0">
        <w:t> tis.</w:t>
      </w:r>
      <w:r w:rsidRPr="00B964E2">
        <w:t xml:space="preserve"> mužů a 26,3</w:t>
      </w:r>
      <w:r w:rsidR="007019B0">
        <w:t> tis.</w:t>
      </w:r>
      <w:r w:rsidRPr="00B964E2">
        <w:t xml:space="preserve"> žen.</w:t>
      </w:r>
    </w:p>
    <w:p w14:paraId="16A39081" w14:textId="158A73E8" w:rsidR="00853E58" w:rsidRDefault="00B502D6" w:rsidP="00853E58">
      <w:r w:rsidRPr="00A957AD">
        <w:rPr>
          <w:spacing w:val="-8"/>
        </w:rPr>
        <w:t>Zvýšil se také počet</w:t>
      </w:r>
      <w:r w:rsidR="00F65DED">
        <w:rPr>
          <w:spacing w:val="-8"/>
        </w:rPr>
        <w:t xml:space="preserve"> o</w:t>
      </w:r>
      <w:r w:rsidRPr="00A957AD">
        <w:rPr>
          <w:spacing w:val="-8"/>
        </w:rPr>
        <w:t xml:space="preserve">sob </w:t>
      </w:r>
      <w:r w:rsidRPr="0041085E">
        <w:rPr>
          <w:b/>
          <w:bCs/>
          <w:spacing w:val="-8"/>
        </w:rPr>
        <w:t>nezaměstnaných jeden rok a déle</w:t>
      </w:r>
      <w:r w:rsidRPr="00A957AD">
        <w:rPr>
          <w:spacing w:val="-8"/>
        </w:rPr>
        <w:t xml:space="preserve">, tedy dlouhodobě nezaměstnaných. </w:t>
      </w:r>
      <w:r w:rsidRPr="00DF1C44">
        <w:rPr>
          <w:spacing w:val="-8"/>
        </w:rPr>
        <w:t xml:space="preserve">Jejich </w:t>
      </w:r>
      <w:r w:rsidRPr="00E57BC1">
        <w:rPr>
          <w:spacing w:val="-8"/>
        </w:rPr>
        <w:t>počet meziročně vzrostl</w:t>
      </w:r>
      <w:r w:rsidR="00F65DED">
        <w:rPr>
          <w:spacing w:val="-8"/>
        </w:rPr>
        <w:t xml:space="preserve"> o</w:t>
      </w:r>
      <w:r w:rsidRPr="00E57BC1">
        <w:rPr>
          <w:spacing w:val="-8"/>
        </w:rPr>
        <w:t> 5,6</w:t>
      </w:r>
      <w:r w:rsidR="007019B0">
        <w:rPr>
          <w:spacing w:val="-8"/>
        </w:rPr>
        <w:t> tis.</w:t>
      </w:r>
      <w:r w:rsidRPr="00E57BC1">
        <w:rPr>
          <w:spacing w:val="-8"/>
        </w:rPr>
        <w:t xml:space="preserve"> </w:t>
      </w:r>
      <w:r w:rsidRPr="00DF1C44">
        <w:rPr>
          <w:spacing w:val="-8"/>
        </w:rPr>
        <w:t>na 5</w:t>
      </w:r>
      <w:r>
        <w:rPr>
          <w:spacing w:val="-8"/>
        </w:rPr>
        <w:t>0,4</w:t>
      </w:r>
      <w:r w:rsidR="007019B0">
        <w:rPr>
          <w:spacing w:val="-8"/>
        </w:rPr>
        <w:t> tis.</w:t>
      </w:r>
      <w:r w:rsidR="001117B7">
        <w:rPr>
          <w:spacing w:val="-8"/>
        </w:rPr>
        <w:t xml:space="preserve"> </w:t>
      </w:r>
      <w:r w:rsidR="007019B0">
        <w:rPr>
          <w:spacing w:val="-8"/>
        </w:rPr>
        <w:t>o</w:t>
      </w:r>
      <w:r w:rsidRPr="00DF1C44">
        <w:rPr>
          <w:spacing w:val="-8"/>
        </w:rPr>
        <w:t>sob. V</w:t>
      </w:r>
      <w:r>
        <w:rPr>
          <w:spacing w:val="-8"/>
        </w:rPr>
        <w:t>e</w:t>
      </w:r>
      <w:r w:rsidRPr="00DF1C44">
        <w:rPr>
          <w:spacing w:val="-8"/>
        </w:rPr>
        <w:t xml:space="preserve"> </w:t>
      </w:r>
      <w:r>
        <w:rPr>
          <w:spacing w:val="-8"/>
        </w:rPr>
        <w:t>2</w:t>
      </w:r>
      <w:r w:rsidRPr="00DF1C44">
        <w:rPr>
          <w:spacing w:val="-8"/>
        </w:rPr>
        <w:t>.</w:t>
      </w:r>
      <w:r w:rsidR="001117B7">
        <w:rPr>
          <w:spacing w:val="-8"/>
        </w:rPr>
        <w:t> čtvrtl</w:t>
      </w:r>
      <w:r w:rsidRPr="00DF1C44">
        <w:rPr>
          <w:spacing w:val="-8"/>
        </w:rPr>
        <w:t>etí 2026 tak dlouhodobě nezaměstnaní tvořili 3</w:t>
      </w:r>
      <w:r>
        <w:rPr>
          <w:spacing w:val="-8"/>
        </w:rPr>
        <w:t>0,9</w:t>
      </w:r>
      <w:r w:rsidR="007019B0">
        <w:rPr>
          <w:spacing w:val="-8"/>
        </w:rPr>
        <w:t> %</w:t>
      </w:r>
      <w:r w:rsidRPr="00DF1C44">
        <w:rPr>
          <w:spacing w:val="-8"/>
        </w:rPr>
        <w:t xml:space="preserve"> všech nezaměstnaných.</w:t>
      </w:r>
      <w:r>
        <w:rPr>
          <w:spacing w:val="-8"/>
        </w:rPr>
        <w:t xml:space="preserve"> </w:t>
      </w:r>
      <w:r w:rsidRPr="00DF4F86">
        <w:t>Výraznější nárůst byl zaznamenán u mužů, jejichž počet meziročně vzrostl</w:t>
      </w:r>
      <w:r w:rsidR="001117B7">
        <w:t xml:space="preserve"> </w:t>
      </w:r>
      <w:r w:rsidR="007019B0">
        <w:t>o</w:t>
      </w:r>
      <w:r w:rsidR="00AB6DA3">
        <w:t> </w:t>
      </w:r>
      <w:r w:rsidRPr="00DF4F86">
        <w:t>4,1</w:t>
      </w:r>
      <w:r w:rsidR="007019B0">
        <w:t> tis.</w:t>
      </w:r>
      <w:r w:rsidRPr="00DF4F86">
        <w:t>, zatímco u žen přibylo 1,5</w:t>
      </w:r>
      <w:r w:rsidR="007019B0">
        <w:t> tis.</w:t>
      </w:r>
      <w:r w:rsidRPr="00DF4F86">
        <w:t xml:space="preserve"> dlouhodobě nezaměstnaných.</w:t>
      </w:r>
    </w:p>
    <w:p w14:paraId="2FE7D4A9" w14:textId="1988EF5B" w:rsidR="00B502D6" w:rsidRDefault="00B502D6" w:rsidP="00853E58">
      <w:r w:rsidRPr="00DF4F86">
        <w:t>Dlouhodobě nezaměstnaných mužů bylo celkem 25,1</w:t>
      </w:r>
      <w:r w:rsidR="007019B0">
        <w:t> tis.</w:t>
      </w:r>
      <w:r w:rsidRPr="00DF4F86">
        <w:t>, přičemž nejvíce jich spadalo do věku 30–44</w:t>
      </w:r>
      <w:r w:rsidR="00AB0A46">
        <w:t> </w:t>
      </w:r>
      <w:r w:rsidRPr="00DF4F86">
        <w:t>let (9,1</w:t>
      </w:r>
      <w:r w:rsidR="007019B0">
        <w:t> tis.</w:t>
      </w:r>
      <w:r w:rsidRPr="00DF4F86">
        <w:t>). U žen tento počet činil 25,3</w:t>
      </w:r>
      <w:r w:rsidR="007019B0">
        <w:t> tis.</w:t>
      </w:r>
      <w:r w:rsidRPr="00DF4F86">
        <w:t xml:space="preserve"> a nejpočetnější byla věková skupina 45–59 let (11,1</w:t>
      </w:r>
      <w:r w:rsidR="007019B0">
        <w:t> tis.</w:t>
      </w:r>
      <w:r w:rsidRPr="00DF4F86">
        <w:t>).</w:t>
      </w:r>
    </w:p>
    <w:p w14:paraId="0F462959" w14:textId="52450040" w:rsidR="00B502D6" w:rsidRPr="003902D4" w:rsidRDefault="00B502D6" w:rsidP="00853E58">
      <w:pPr>
        <w:keepNext/>
        <w:spacing w:line="240" w:lineRule="auto"/>
        <w:jc w:val="left"/>
        <w:rPr>
          <w:b/>
        </w:rPr>
      </w:pPr>
      <w:r w:rsidRPr="00233E5D">
        <w:rPr>
          <w:b/>
        </w:rPr>
        <w:lastRenderedPageBreak/>
        <w:t>Graf 6: Počet dlouhodobě nezaměstnaných (1 rok a více) a jejich věková struktura (v</w:t>
      </w:r>
      <w:r w:rsidR="007019B0">
        <w:rPr>
          <w:b/>
        </w:rPr>
        <w:t> tis.</w:t>
      </w:r>
      <w:r w:rsidRPr="00233E5D">
        <w:rPr>
          <w:b/>
        </w:rPr>
        <w:t>)</w:t>
      </w:r>
    </w:p>
    <w:p w14:paraId="11ACF900" w14:textId="77777777" w:rsidR="00B502D6" w:rsidRPr="00233E5D" w:rsidRDefault="00B502D6" w:rsidP="007E1D1A">
      <w:pPr>
        <w:jc w:val="center"/>
      </w:pPr>
      <w:r w:rsidRPr="002F536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10C78C2" wp14:editId="568169B7">
            <wp:extent cx="5327650" cy="3076575"/>
            <wp:effectExtent l="0" t="0" r="6350" b="0"/>
            <wp:docPr id="46771694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3D93B49" w14:textId="77777777" w:rsidR="00B502D6" w:rsidRPr="00A958AE" w:rsidRDefault="00B502D6" w:rsidP="007E1D1A">
      <w:pPr>
        <w:rPr>
          <w:bCs/>
          <w:sz w:val="18"/>
        </w:rPr>
      </w:pPr>
      <w:r w:rsidRPr="00233E5D">
        <w:rPr>
          <w:bCs/>
          <w:sz w:val="18"/>
        </w:rPr>
        <w:t>Zdroj: ČSÚ, VŠPS</w:t>
      </w:r>
    </w:p>
    <w:p w14:paraId="54A087E4" w14:textId="77777777" w:rsidR="0087232B" w:rsidRDefault="00B502D6" w:rsidP="0087232B">
      <w:pPr>
        <w:rPr>
          <w:rFonts w:cs="Arial"/>
          <w:spacing w:val="-4"/>
        </w:rPr>
      </w:pPr>
      <w:r w:rsidRPr="0042395B">
        <w:rPr>
          <w:b/>
          <w:bCs/>
        </w:rPr>
        <w:t>Obecná míra nezaměstnanosti podle definice ILO</w:t>
      </w:r>
      <w:r w:rsidRPr="0042395B">
        <w:t xml:space="preserve"> ve věkové skupině 15–64letých (podíl nezaměstnaných na pracovní síle, tj. součtu zaměstnaných a nezaměstnaných) </w:t>
      </w:r>
      <w:r>
        <w:t xml:space="preserve">meziročně </w:t>
      </w:r>
      <w:r w:rsidRPr="00F56CED">
        <w:t>vzrostla</w:t>
      </w:r>
      <w:r w:rsidR="001117B7">
        <w:t xml:space="preserve"> </w:t>
      </w:r>
      <w:r w:rsidR="007019B0">
        <w:t>o</w:t>
      </w:r>
      <w:r>
        <w:t> 0,3 </w:t>
      </w:r>
      <w:r w:rsidRPr="00F56CED">
        <w:t>p.</w:t>
      </w:r>
      <w:r>
        <w:t> </w:t>
      </w:r>
      <w:r w:rsidRPr="00F56CED">
        <w:t xml:space="preserve">b. </w:t>
      </w:r>
      <w:r>
        <w:t>a ve 2.</w:t>
      </w:r>
      <w:r w:rsidR="001117B7">
        <w:t> čtvrtl</w:t>
      </w:r>
      <w:r>
        <w:t>etí roku 2026</w:t>
      </w:r>
      <w:r w:rsidRPr="0042395B">
        <w:t xml:space="preserve"> činila </w:t>
      </w:r>
      <w:r>
        <w:t>3,1</w:t>
      </w:r>
      <w:r w:rsidR="007019B0">
        <w:t> %</w:t>
      </w:r>
      <w:r w:rsidRPr="0042395B">
        <w:t>.</w:t>
      </w:r>
      <w:r w:rsidR="0087232B" w:rsidRPr="0087232B">
        <w:rPr>
          <w:rFonts w:cs="Arial"/>
          <w:spacing w:val="-4"/>
        </w:rPr>
        <w:t xml:space="preserve"> </w:t>
      </w:r>
    </w:p>
    <w:p w14:paraId="20711501" w14:textId="4507BB12" w:rsidR="0087232B" w:rsidRDefault="0087232B" w:rsidP="0087232B">
      <w:pPr>
        <w:rPr>
          <w:rFonts w:cs="Arial"/>
          <w:spacing w:val="-4"/>
        </w:rPr>
      </w:pPr>
      <w:r w:rsidRPr="00DF4F86">
        <w:rPr>
          <w:rFonts w:cs="Arial"/>
          <w:spacing w:val="-4"/>
        </w:rPr>
        <w:t xml:space="preserve">Z </w:t>
      </w:r>
      <w:r w:rsidRPr="00DF4F86">
        <w:rPr>
          <w:rFonts w:cs="Arial"/>
          <w:b/>
          <w:bCs/>
          <w:spacing w:val="-4"/>
        </w:rPr>
        <w:t>regionálního pohledu</w:t>
      </w:r>
      <w:r w:rsidRPr="00DF4F86">
        <w:rPr>
          <w:rFonts w:cs="Arial"/>
          <w:spacing w:val="-4"/>
        </w:rPr>
        <w:t xml:space="preserve"> byla</w:t>
      </w:r>
      <w:r>
        <w:rPr>
          <w:rFonts w:cs="Arial"/>
          <w:spacing w:val="-4"/>
        </w:rPr>
        <w:t xml:space="preserve"> o</w:t>
      </w:r>
      <w:r w:rsidRPr="00DF4F86">
        <w:rPr>
          <w:rFonts w:cs="Arial"/>
          <w:spacing w:val="-4"/>
        </w:rPr>
        <w:t>becná míra nezaměstnanosti</w:t>
      </w:r>
      <w:r>
        <w:rPr>
          <w:rFonts w:cs="Arial"/>
          <w:spacing w:val="-4"/>
        </w:rPr>
        <w:t xml:space="preserve"> o</w:t>
      </w:r>
      <w:r w:rsidRPr="00DF4F86">
        <w:rPr>
          <w:rFonts w:cs="Arial"/>
          <w:spacing w:val="-4"/>
        </w:rPr>
        <w:t>sob ve věku 15–64 let nejvyšší v</w:t>
      </w:r>
      <w:r>
        <w:rPr>
          <w:rFonts w:cs="Arial"/>
          <w:spacing w:val="-4"/>
        </w:rPr>
        <w:t> </w:t>
      </w:r>
      <w:r w:rsidRPr="00DF4F86">
        <w:rPr>
          <w:rFonts w:cs="Arial"/>
          <w:spacing w:val="-4"/>
        </w:rPr>
        <w:t>regionech soudržnosti Moravskoslezsko (5,6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 a Severozápad (5,2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). Nejnižší hodnoty naopak vykazovaly regiony Střední Čechy (1,5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), Praha (2,0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 a Jihozápad (2,4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). Míra nezaměstnanosti meziročně stoupla téměř ve všech</w:t>
      </w:r>
      <w:r>
        <w:rPr>
          <w:rFonts w:cs="Arial"/>
          <w:spacing w:val="-4"/>
        </w:rPr>
        <w:t xml:space="preserve"> o</w:t>
      </w:r>
      <w:r w:rsidRPr="00DF4F86">
        <w:rPr>
          <w:rFonts w:cs="Arial"/>
          <w:spacing w:val="-4"/>
        </w:rPr>
        <w:t>blastech; v regionu Střední Morava zůstala na stejné úrovni (2,9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) a v regionu Jihovýchod klesla</w:t>
      </w:r>
      <w:r>
        <w:rPr>
          <w:rFonts w:cs="Arial"/>
          <w:spacing w:val="-4"/>
        </w:rPr>
        <w:t xml:space="preserve"> o </w:t>
      </w:r>
      <w:r w:rsidRPr="00DF4F86">
        <w:rPr>
          <w:rFonts w:cs="Arial"/>
          <w:spacing w:val="-4"/>
        </w:rPr>
        <w:t>0,1 p. b. na 2,5</w:t>
      </w:r>
      <w:r>
        <w:rPr>
          <w:rFonts w:cs="Arial"/>
          <w:spacing w:val="-4"/>
        </w:rPr>
        <w:t> %</w:t>
      </w:r>
      <w:r w:rsidRPr="00DF4F86">
        <w:rPr>
          <w:rFonts w:cs="Arial"/>
          <w:spacing w:val="-4"/>
        </w:rPr>
        <w:t>.</w:t>
      </w:r>
    </w:p>
    <w:p w14:paraId="12473939" w14:textId="5DF8982D" w:rsidR="00B502D6" w:rsidRPr="003E2720" w:rsidRDefault="00B502D6" w:rsidP="007E1D1A">
      <w:pPr>
        <w:spacing w:line="240" w:lineRule="auto"/>
        <w:jc w:val="left"/>
        <w:rPr>
          <w:b/>
        </w:rPr>
      </w:pPr>
      <w:r w:rsidRPr="003E2720">
        <w:rPr>
          <w:b/>
        </w:rPr>
        <w:t>G</w:t>
      </w:r>
      <w:r>
        <w:rPr>
          <w:b/>
        </w:rPr>
        <w:t>raf 7: Míra nezaměstnanosti 15–</w:t>
      </w:r>
      <w:r w:rsidRPr="003E2720">
        <w:rPr>
          <w:b/>
        </w:rPr>
        <w:t>64letých v</w:t>
      </w:r>
      <w:r>
        <w:rPr>
          <w:b/>
        </w:rPr>
        <w:t> regionech soudržnosti</w:t>
      </w:r>
      <w:r w:rsidRPr="003E2720">
        <w:rPr>
          <w:b/>
        </w:rPr>
        <w:t xml:space="preserve"> ČR</w:t>
      </w:r>
      <w:r>
        <w:rPr>
          <w:b/>
        </w:rPr>
        <w:t xml:space="preserve"> (v</w:t>
      </w:r>
      <w:r w:rsidR="007019B0">
        <w:rPr>
          <w:b/>
        </w:rPr>
        <w:t> %</w:t>
      </w:r>
      <w:r>
        <w:rPr>
          <w:b/>
        </w:rPr>
        <w:t>)</w:t>
      </w:r>
    </w:p>
    <w:p w14:paraId="516AF8E0" w14:textId="77777777" w:rsidR="00B502D6" w:rsidRDefault="00B502D6" w:rsidP="007E1D1A">
      <w:pPr>
        <w:jc w:val="center"/>
      </w:pPr>
      <w:r>
        <w:rPr>
          <w:noProof/>
        </w:rPr>
        <w:drawing>
          <wp:inline distT="0" distB="0" distL="0" distR="0" wp14:anchorId="3DC17703" wp14:editId="0579130A">
            <wp:extent cx="5388610" cy="2520000"/>
            <wp:effectExtent l="0" t="0" r="2540" b="0"/>
            <wp:docPr id="30158201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FDA99EC" w14:textId="77777777" w:rsidR="00B502D6" w:rsidRPr="00A958AE" w:rsidRDefault="00B502D6" w:rsidP="007E1D1A">
      <w:pPr>
        <w:rPr>
          <w:sz w:val="18"/>
        </w:rPr>
      </w:pPr>
      <w:r w:rsidRPr="00A958AE">
        <w:rPr>
          <w:sz w:val="18"/>
        </w:rPr>
        <w:t>Zdroj: ČSÚ, VŠPS</w:t>
      </w:r>
    </w:p>
    <w:p w14:paraId="19A582EE" w14:textId="77777777" w:rsidR="00B502D6" w:rsidRDefault="00B502D6" w:rsidP="00853E58">
      <w:pPr>
        <w:pStyle w:val="Nadpis6"/>
        <w:rPr>
          <w:rFonts w:eastAsia="Calibri"/>
        </w:rPr>
      </w:pPr>
      <w:r w:rsidRPr="00A93F4E">
        <w:rPr>
          <w:rFonts w:eastAsia="Calibri"/>
        </w:rPr>
        <w:lastRenderedPageBreak/>
        <w:t>Ekonomická neaktivita</w:t>
      </w:r>
    </w:p>
    <w:p w14:paraId="7F437867" w14:textId="0C546A10" w:rsidR="00B502D6" w:rsidRDefault="00B502D6" w:rsidP="00853E58">
      <w:r w:rsidRPr="00DF4F86">
        <w:rPr>
          <w:b/>
          <w:bCs/>
        </w:rPr>
        <w:t>Počet ekonomicky neaktivních</w:t>
      </w:r>
      <w:r w:rsidR="00F65DED">
        <w:rPr>
          <w:b/>
          <w:bCs/>
        </w:rPr>
        <w:t xml:space="preserve"> o</w:t>
      </w:r>
      <w:r w:rsidRPr="00DF4F86">
        <w:rPr>
          <w:b/>
          <w:bCs/>
        </w:rPr>
        <w:t>sob ve věku 15 a více let</w:t>
      </w:r>
      <w:r w:rsidRPr="00DF4F86">
        <w:t xml:space="preserve"> se meziročně snížil</w:t>
      </w:r>
      <w:r w:rsidR="00F65DED">
        <w:t xml:space="preserve"> o</w:t>
      </w:r>
      <w:r w:rsidRPr="00DF4F86">
        <w:t xml:space="preserve"> 31,1</w:t>
      </w:r>
      <w:r w:rsidR="007019B0">
        <w:t> tis.</w:t>
      </w:r>
      <w:r w:rsidRPr="00DF4F86">
        <w:t xml:space="preserve"> na 3</w:t>
      </w:r>
      <w:r>
        <w:t> </w:t>
      </w:r>
      <w:r w:rsidRPr="00DF4F86">
        <w:t>426,4</w:t>
      </w:r>
      <w:r w:rsidR="007019B0">
        <w:t> tis.</w:t>
      </w:r>
      <w:r w:rsidRPr="00DF4F86">
        <w:t xml:space="preserve"> Počet neaktivních mužů klesl</w:t>
      </w:r>
      <w:r w:rsidR="00F65DED">
        <w:t xml:space="preserve"> o</w:t>
      </w:r>
      <w:r w:rsidRPr="00DF4F86">
        <w:t xml:space="preserve"> 32,9</w:t>
      </w:r>
      <w:r w:rsidR="007019B0">
        <w:t> tis.</w:t>
      </w:r>
      <w:r w:rsidRPr="00DF4F86">
        <w:t xml:space="preserve"> na 1 390,5</w:t>
      </w:r>
      <w:r w:rsidR="007019B0">
        <w:t> tis.</w:t>
      </w:r>
      <w:r w:rsidRPr="00DF4F86">
        <w:t>, zatímco neaktivních žen bylo</w:t>
      </w:r>
      <w:r w:rsidR="00F65DED">
        <w:t xml:space="preserve"> o</w:t>
      </w:r>
      <w:r w:rsidR="00135CCA">
        <w:t> </w:t>
      </w:r>
      <w:r w:rsidRPr="00DF4F86">
        <w:t>1,8</w:t>
      </w:r>
      <w:r w:rsidR="007019B0">
        <w:t> tis.</w:t>
      </w:r>
      <w:r w:rsidRPr="00DF4F86">
        <w:t xml:space="preserve"> více než před rokem, celkově tedy 2 035,9</w:t>
      </w:r>
      <w:r w:rsidR="007019B0">
        <w:t> tis.</w:t>
      </w:r>
    </w:p>
    <w:p w14:paraId="6FEEB73B" w14:textId="201FC494" w:rsidR="00B502D6" w:rsidRDefault="00B502D6" w:rsidP="00853E58">
      <w:r w:rsidRPr="00DF4F86">
        <w:t>V rámci výběrového šetření jsou sledovány také údaje za</w:t>
      </w:r>
      <w:r w:rsidR="00F65DED">
        <w:t xml:space="preserve"> </w:t>
      </w:r>
      <w:r w:rsidR="00F65DED" w:rsidRPr="009A0856">
        <w:rPr>
          <w:b/>
          <w:bCs/>
        </w:rPr>
        <w:t>o</w:t>
      </w:r>
      <w:r w:rsidRPr="00DF4F86">
        <w:rPr>
          <w:b/>
          <w:bCs/>
        </w:rPr>
        <w:t>soby, které nepracují, aktivně práci nehledají, a nesplňují tak metodická kritéria ILO pro nezaměstnané</w:t>
      </w:r>
      <w:r w:rsidRPr="00DF4F86">
        <w:t>, ale vyjadřují touhu pracovat. Ve 2.</w:t>
      </w:r>
      <w:r w:rsidR="001117B7">
        <w:t> čtvrtl</w:t>
      </w:r>
      <w:r w:rsidRPr="00DF4F86">
        <w:t>etí 2026 dosáhl počet ekonomicky neaktivních</w:t>
      </w:r>
      <w:r w:rsidR="00F65DED">
        <w:t xml:space="preserve"> o</w:t>
      </w:r>
      <w:r w:rsidRPr="00DF4F86">
        <w:t>sob</w:t>
      </w:r>
      <w:r w:rsidR="00F65DED">
        <w:t xml:space="preserve"> o</w:t>
      </w:r>
      <w:r w:rsidRPr="00DF4F86">
        <w:t>chotných pracovat 79,3</w:t>
      </w:r>
      <w:r w:rsidR="007019B0">
        <w:t> tis.</w:t>
      </w:r>
      <w:r w:rsidRPr="00DF4F86">
        <w:t>, což je</w:t>
      </w:r>
      <w:r w:rsidR="001117B7">
        <w:t xml:space="preserve"> </w:t>
      </w:r>
      <w:r w:rsidR="007019B0">
        <w:t>o</w:t>
      </w:r>
      <w:r w:rsidR="00AB0A46">
        <w:t> </w:t>
      </w:r>
      <w:r w:rsidRPr="00DF4F86">
        <w:t>3,5</w:t>
      </w:r>
      <w:r w:rsidR="007019B0">
        <w:t> tis.</w:t>
      </w:r>
      <w:r w:rsidRPr="00DF4F86">
        <w:t xml:space="preserve"> méně než ve stejném</w:t>
      </w:r>
      <w:r w:rsidR="00F65DED">
        <w:t xml:space="preserve"> o</w:t>
      </w:r>
      <w:r w:rsidRPr="00DF4F86">
        <w:t>bdobí roku 2025</w:t>
      </w:r>
      <w:r>
        <w:t>.</w:t>
      </w:r>
    </w:p>
    <w:p w14:paraId="571FB934" w14:textId="6CDDC8A6" w:rsidR="00B502D6" w:rsidRPr="00DF4F86" w:rsidRDefault="00B502D6" w:rsidP="00853E58">
      <w:r w:rsidRPr="00DF4F86">
        <w:t>Relativně vysoký však zůstává počet těch, kteří by sice chtěli pracovat, ale nemohou do zaměstnání nastoupit</w:t>
      </w:r>
      <w:r w:rsidR="00F65DED">
        <w:t xml:space="preserve"> o</w:t>
      </w:r>
      <w:r w:rsidRPr="00DF4F86">
        <w:t>kamžitě. Nejpozději do 14 dnů je schopno do práce nastoupit pouze 18,8</w:t>
      </w:r>
      <w:r w:rsidR="007019B0">
        <w:t> tis.</w:t>
      </w:r>
      <w:r w:rsidR="00F65DED">
        <w:t xml:space="preserve"> o</w:t>
      </w:r>
      <w:r w:rsidRPr="00DF4F86">
        <w:t>sob.</w:t>
      </w:r>
    </w:p>
    <w:p w14:paraId="7710D142" w14:textId="77777777" w:rsidR="00B502D6" w:rsidRDefault="00B502D6" w:rsidP="007E1D1A">
      <w:pPr>
        <w:rPr>
          <w:rFonts w:cs="Arial"/>
          <w:color w:val="000000"/>
          <w:lang w:eastAsia="cs-CZ"/>
        </w:rPr>
      </w:pPr>
    </w:p>
    <w:p w14:paraId="5B38DB38" w14:textId="77777777" w:rsidR="00B502D6" w:rsidRDefault="00B502D6" w:rsidP="007E1D1A">
      <w:pPr>
        <w:rPr>
          <w:b/>
          <w:i/>
          <w:sz w:val="18"/>
        </w:rPr>
      </w:pPr>
      <w:r>
        <w:rPr>
          <w:b/>
          <w:i/>
          <w:sz w:val="18"/>
        </w:rPr>
        <w:t>P</w:t>
      </w:r>
      <w:r w:rsidRPr="00716970">
        <w:rPr>
          <w:b/>
          <w:i/>
          <w:sz w:val="18"/>
        </w:rPr>
        <w:t>oznámka:</w:t>
      </w:r>
    </w:p>
    <w:p w14:paraId="2F3ED221" w14:textId="6C2A35D1" w:rsidR="00B502D6" w:rsidRDefault="00B502D6" w:rsidP="007E1D1A">
      <w:pPr>
        <w:spacing w:before="120"/>
        <w:rPr>
          <w:b/>
          <w:i/>
          <w:sz w:val="18"/>
        </w:rPr>
      </w:pPr>
      <w:r w:rsidRPr="009352A8">
        <w:rPr>
          <w:b/>
          <w:i/>
          <w:sz w:val="18"/>
        </w:rPr>
        <w:t>Údaje v analýze nejsou</w:t>
      </w:r>
      <w:r w:rsidR="00F65DED">
        <w:rPr>
          <w:b/>
          <w:i/>
          <w:sz w:val="18"/>
        </w:rPr>
        <w:t xml:space="preserve"> o</w:t>
      </w:r>
      <w:r w:rsidRPr="009352A8">
        <w:rPr>
          <w:b/>
          <w:i/>
          <w:sz w:val="18"/>
        </w:rPr>
        <w:t>čištěné</w:t>
      </w:r>
      <w:r w:rsidR="00F65DED">
        <w:rPr>
          <w:b/>
          <w:i/>
          <w:sz w:val="18"/>
        </w:rPr>
        <w:t xml:space="preserve"> o</w:t>
      </w:r>
      <w:r w:rsidRPr="009352A8">
        <w:rPr>
          <w:b/>
          <w:i/>
          <w:sz w:val="18"/>
        </w:rPr>
        <w:t>d sezonních vlivů, pokud není uvedeno jinak.</w:t>
      </w:r>
    </w:p>
    <w:p w14:paraId="18100D37" w14:textId="2EB07557" w:rsidR="00B502D6" w:rsidRPr="00716970" w:rsidRDefault="00B502D6" w:rsidP="007E1D1A">
      <w:pPr>
        <w:spacing w:before="120"/>
        <w:rPr>
          <w:b/>
          <w:i/>
          <w:sz w:val="18"/>
        </w:rPr>
      </w:pPr>
      <w:r w:rsidRPr="00716970">
        <w:rPr>
          <w:b/>
          <w:i/>
          <w:sz w:val="18"/>
        </w:rPr>
        <w:t>Přepočet na stejnou strukturu</w:t>
      </w:r>
      <w:r w:rsidR="00F65DED">
        <w:rPr>
          <w:b/>
          <w:i/>
          <w:sz w:val="18"/>
        </w:rPr>
        <w:t xml:space="preserve"> o</w:t>
      </w:r>
      <w:r w:rsidRPr="00716970">
        <w:rPr>
          <w:b/>
          <w:i/>
          <w:sz w:val="18"/>
        </w:rPr>
        <w:t>byvatelstva</w:t>
      </w:r>
    </w:p>
    <w:p w14:paraId="3AD7A690" w14:textId="1931471D" w:rsidR="00B502D6" w:rsidRDefault="00B502D6" w:rsidP="007E1D1A">
      <w:pPr>
        <w:spacing w:after="120"/>
        <w:rPr>
          <w:i/>
          <w:iCs/>
          <w:sz w:val="18"/>
        </w:rPr>
      </w:pPr>
      <w:r w:rsidRPr="00B25318">
        <w:rPr>
          <w:i/>
          <w:iCs/>
          <w:sz w:val="18"/>
          <w:szCs w:val="16"/>
        </w:rPr>
        <w:t>Výběrové šetření pracovních sil (VŠPS) se provádí ve vybraných bytových domácnostech. V rámci šetření nejsou zahrnuta hromadná ubytovací zařízení.</w:t>
      </w:r>
      <w:r w:rsidRPr="00B25318">
        <w:rPr>
          <w:i/>
          <w:sz w:val="18"/>
        </w:rPr>
        <w:t xml:space="preserve"> </w:t>
      </w:r>
      <w:r w:rsidRPr="00FD5B6F">
        <w:rPr>
          <w:i/>
          <w:iCs/>
          <w:sz w:val="18"/>
        </w:rPr>
        <w:t>Zjištěné údaje byly převáženy na populaci ČR na základě výsledků statistiky</w:t>
      </w:r>
      <w:r w:rsidR="00F65DED">
        <w:rPr>
          <w:i/>
          <w:iCs/>
          <w:sz w:val="18"/>
        </w:rPr>
        <w:t xml:space="preserve"> o</w:t>
      </w:r>
      <w:r w:rsidRPr="00FD5B6F">
        <w:rPr>
          <w:i/>
          <w:iCs/>
          <w:sz w:val="18"/>
        </w:rPr>
        <w:t>byvatelstva k začátku referenčního</w:t>
      </w:r>
      <w:r w:rsidR="001117B7">
        <w:rPr>
          <w:i/>
          <w:iCs/>
          <w:sz w:val="18"/>
        </w:rPr>
        <w:t> čtvrtl</w:t>
      </w:r>
      <w:r w:rsidRPr="00FD5B6F">
        <w:rPr>
          <w:i/>
          <w:iCs/>
          <w:sz w:val="18"/>
        </w:rPr>
        <w:t>etí a</w:t>
      </w:r>
      <w:r w:rsidR="00F65DED">
        <w:rPr>
          <w:i/>
          <w:iCs/>
          <w:sz w:val="18"/>
        </w:rPr>
        <w:t xml:space="preserve"> o</w:t>
      </w:r>
      <w:r w:rsidRPr="00FD5B6F">
        <w:rPr>
          <w:i/>
          <w:iCs/>
          <w:sz w:val="18"/>
        </w:rPr>
        <w:t>d populačních úhrnů demografické statistiky byly</w:t>
      </w:r>
      <w:r w:rsidR="00F65DED">
        <w:rPr>
          <w:i/>
          <w:iCs/>
          <w:sz w:val="18"/>
        </w:rPr>
        <w:t xml:space="preserve"> o</w:t>
      </w:r>
      <w:r w:rsidRPr="00FD5B6F">
        <w:rPr>
          <w:i/>
          <w:iCs/>
          <w:sz w:val="18"/>
        </w:rPr>
        <w:t>dečteny</w:t>
      </w:r>
      <w:r w:rsidR="00F65DED">
        <w:rPr>
          <w:i/>
          <w:iCs/>
          <w:sz w:val="18"/>
        </w:rPr>
        <w:t xml:space="preserve"> o</w:t>
      </w:r>
      <w:r w:rsidRPr="00FD5B6F">
        <w:rPr>
          <w:i/>
          <w:iCs/>
          <w:sz w:val="18"/>
        </w:rPr>
        <w:t>dhady počtu</w:t>
      </w:r>
      <w:r w:rsidR="00F65DED">
        <w:rPr>
          <w:i/>
          <w:iCs/>
          <w:sz w:val="18"/>
        </w:rPr>
        <w:t xml:space="preserve"> o</w:t>
      </w:r>
      <w:r w:rsidRPr="00FD5B6F">
        <w:rPr>
          <w:i/>
          <w:iCs/>
          <w:sz w:val="18"/>
        </w:rPr>
        <w:t>sob bydlících mimo soukromé domácnosti.</w:t>
      </w:r>
    </w:p>
    <w:p w14:paraId="7E1DA2E6" w14:textId="0CCEDF6E" w:rsidR="00B502D6" w:rsidRPr="00695F66" w:rsidRDefault="00B502D6" w:rsidP="007E1D1A">
      <w:pPr>
        <w:spacing w:after="480"/>
        <w:rPr>
          <w:i/>
          <w:iCs/>
          <w:sz w:val="18"/>
        </w:rPr>
      </w:pPr>
      <w:r w:rsidRPr="00695F66">
        <w:rPr>
          <w:b/>
          <w:i/>
          <w:sz w:val="18"/>
        </w:rPr>
        <w:t>Počínaje 1.</w:t>
      </w:r>
      <w:r w:rsidR="001117B7">
        <w:rPr>
          <w:b/>
          <w:i/>
          <w:sz w:val="18"/>
        </w:rPr>
        <w:t> čtvrtl</w:t>
      </w:r>
      <w:r w:rsidRPr="00695F66">
        <w:rPr>
          <w:b/>
          <w:i/>
          <w:sz w:val="18"/>
        </w:rPr>
        <w:t xml:space="preserve">etím 2026 </w:t>
      </w:r>
      <w:r>
        <w:rPr>
          <w:b/>
          <w:i/>
          <w:sz w:val="18"/>
        </w:rPr>
        <w:t>jsou</w:t>
      </w:r>
      <w:r w:rsidRPr="00695F66">
        <w:rPr>
          <w:b/>
          <w:i/>
          <w:sz w:val="18"/>
        </w:rPr>
        <w:t xml:space="preserve"> výsledky ve</w:t>
      </w:r>
      <w:r w:rsidR="001117B7">
        <w:rPr>
          <w:b/>
          <w:i/>
          <w:sz w:val="18"/>
        </w:rPr>
        <w:t> čtvrtl</w:t>
      </w:r>
      <w:r w:rsidRPr="00695F66">
        <w:rPr>
          <w:b/>
          <w:i/>
          <w:sz w:val="18"/>
        </w:rPr>
        <w:t>etní analýze publikovány v územním členění na úrovni NUTS 2 (regiony soudržnosti) namísto dosavadní úrovně NUTS 3 (kraje).</w:t>
      </w:r>
    </w:p>
    <w:p w14:paraId="51FF416C" w14:textId="77777777" w:rsidR="00B502D6" w:rsidRPr="00BD40CD" w:rsidRDefault="00B502D6" w:rsidP="007E1D1A">
      <w:pPr>
        <w:jc w:val="left"/>
        <w:rPr>
          <w:b/>
        </w:rPr>
      </w:pPr>
      <w:r>
        <w:rPr>
          <w:b/>
        </w:rPr>
        <w:t>Autoři:</w:t>
      </w:r>
    </w:p>
    <w:p w14:paraId="487DAD6B" w14:textId="77777777" w:rsidR="00B502D6" w:rsidRDefault="00B502D6" w:rsidP="00934786">
      <w:pPr>
        <w:jc w:val="left"/>
        <w:rPr>
          <w:rStyle w:val="Hypertextovodkaz"/>
          <w:i/>
          <w:iCs/>
        </w:rPr>
      </w:pPr>
      <w:r>
        <w:rPr>
          <w:i/>
          <w:iCs/>
          <w:szCs w:val="16"/>
        </w:rPr>
        <w:t xml:space="preserve">Ing. Marta Petráňová, </w:t>
      </w:r>
      <w:r w:rsidRPr="009234C5">
        <w:rPr>
          <w:i/>
          <w:iCs/>
          <w:szCs w:val="16"/>
        </w:rPr>
        <w:t>tel.: 274 054 357, e</w:t>
      </w:r>
      <w:r w:rsidRPr="009234C5">
        <w:rPr>
          <w:i/>
          <w:iCs/>
          <w:szCs w:val="16"/>
        </w:rPr>
        <w:noBreakHyphen/>
        <w:t>mail: </w:t>
      </w:r>
      <w:hyperlink r:id="rId18" w:history="1">
        <w:r w:rsidRPr="00DC3195">
          <w:rPr>
            <w:rStyle w:val="Hypertextovodkaz"/>
            <w:i/>
            <w:iCs/>
          </w:rPr>
          <w:t>marta.petranova@csu.gov.cz</w:t>
        </w:r>
      </w:hyperlink>
    </w:p>
    <w:p w14:paraId="1872ABE7" w14:textId="77777777" w:rsidR="00B502D6" w:rsidRPr="00A673B1" w:rsidRDefault="00B502D6" w:rsidP="00934786">
      <w:pPr>
        <w:jc w:val="left"/>
        <w:rPr>
          <w:i/>
          <w:iCs/>
          <w:szCs w:val="16"/>
        </w:rPr>
      </w:pPr>
      <w:r w:rsidRPr="00A673B1">
        <w:rPr>
          <w:i/>
          <w:iCs/>
          <w:szCs w:val="16"/>
        </w:rPr>
        <w:t>Ing. Gabriela Strašilová</w:t>
      </w:r>
      <w:r>
        <w:rPr>
          <w:i/>
          <w:iCs/>
          <w:szCs w:val="16"/>
        </w:rPr>
        <w:t xml:space="preserve">, tel.: 567 109 071, e-mail: </w:t>
      </w:r>
      <w:hyperlink r:id="rId19" w:history="1">
        <w:r w:rsidRPr="00DC3195">
          <w:rPr>
            <w:rStyle w:val="Hypertextovodkaz"/>
            <w:i/>
            <w:iCs/>
            <w:szCs w:val="16"/>
          </w:rPr>
          <w:t>gabriela.strasilova@csu.gov.cz</w:t>
        </w:r>
      </w:hyperlink>
      <w:r>
        <w:rPr>
          <w:i/>
          <w:iCs/>
          <w:szCs w:val="16"/>
        </w:rPr>
        <w:t xml:space="preserve"> </w:t>
      </w:r>
    </w:p>
    <w:p w14:paraId="3DF86ED0" w14:textId="6FC6A8F6" w:rsidR="00070445" w:rsidRDefault="00B502D6" w:rsidP="00934786">
      <w:pPr>
        <w:jc w:val="left"/>
      </w:pPr>
      <w:r>
        <w:rPr>
          <w:i/>
          <w:iCs/>
          <w:szCs w:val="16"/>
        </w:rPr>
        <w:t>O</w:t>
      </w:r>
      <w:r w:rsidRPr="009234C5">
        <w:rPr>
          <w:i/>
          <w:iCs/>
          <w:szCs w:val="16"/>
        </w:rPr>
        <w:t xml:space="preserve">ddělení </w:t>
      </w:r>
      <w:r>
        <w:rPr>
          <w:i/>
          <w:iCs/>
          <w:szCs w:val="16"/>
        </w:rPr>
        <w:t>statistiky pracovních sil</w:t>
      </w:r>
    </w:p>
    <w:sectPr w:rsidR="00070445" w:rsidSect="00BE2E0B">
      <w:headerReference w:type="default" r:id="rId20"/>
      <w:footerReference w:type="default" r:id="rId21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8BEF1" w14:textId="77777777" w:rsidR="00E34B02" w:rsidRDefault="00E34B02" w:rsidP="004A01A7">
      <w:pPr>
        <w:spacing w:after="0" w:line="240" w:lineRule="auto"/>
      </w:pPr>
      <w:r>
        <w:separator/>
      </w:r>
    </w:p>
  </w:endnote>
  <w:endnote w:type="continuationSeparator" w:id="0">
    <w:p w14:paraId="477A93C4" w14:textId="77777777" w:rsidR="00E34B02" w:rsidRDefault="00E34B0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8B548" w14:textId="08EF2B1B" w:rsidR="006A57CC" w:rsidRDefault="006A57CC" w:rsidP="00F21B6A">
    <w:pPr>
      <w:pStyle w:val="Zpat"/>
    </w:pPr>
    <w:r w:rsidRPr="006A57CC">
      <w:t>Český statistický úřad</w:t>
    </w:r>
  </w:p>
  <w:p w14:paraId="4F2F831E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CC5E864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7F714401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35549" w14:textId="77777777" w:rsidR="00E34B02" w:rsidRDefault="00E34B02" w:rsidP="004A01A7">
      <w:pPr>
        <w:spacing w:after="0" w:line="240" w:lineRule="auto"/>
      </w:pPr>
    </w:p>
  </w:footnote>
  <w:footnote w:type="continuationSeparator" w:id="0">
    <w:p w14:paraId="71E2DC3C" w14:textId="77777777" w:rsidR="00E34B02" w:rsidRDefault="00E34B02" w:rsidP="004A01A7">
      <w:pPr>
        <w:spacing w:after="0" w:line="240" w:lineRule="auto"/>
      </w:pPr>
      <w:r>
        <w:continuationSeparator/>
      </w:r>
    </w:p>
  </w:footnote>
  <w:footnote w:id="1">
    <w:p w14:paraId="7FBBAD69" w14:textId="77777777" w:rsidR="00B502D6" w:rsidRPr="004D323E" w:rsidRDefault="00B502D6" w:rsidP="0035027D">
      <w:pPr>
        <w:pStyle w:val="Textpoznpodarou"/>
        <w:rPr>
          <w:i/>
          <w:sz w:val="8"/>
          <w:szCs w:val="18"/>
        </w:rPr>
      </w:pPr>
    </w:p>
    <w:p w14:paraId="5DF88D1A" w14:textId="0E2D5E45" w:rsidR="00B502D6" w:rsidRDefault="00B502D6" w:rsidP="0035027D">
      <w:pPr>
        <w:pStyle w:val="Textpoznpodarou"/>
        <w:rPr>
          <w:i/>
          <w:sz w:val="18"/>
        </w:rPr>
      </w:pPr>
      <w:r w:rsidRPr="004C5DFB">
        <w:rPr>
          <w:rStyle w:val="Znakapoznpodarou"/>
          <w:i/>
          <w:szCs w:val="18"/>
        </w:rPr>
        <w:t>1</w:t>
      </w:r>
      <w:r w:rsidRPr="004C5DFB">
        <w:rPr>
          <w:i/>
          <w:sz w:val="18"/>
          <w:szCs w:val="18"/>
          <w:vertAlign w:val="superscript"/>
        </w:rPr>
        <w:t>)</w:t>
      </w:r>
      <w:r>
        <w:rPr>
          <w:i/>
          <w:sz w:val="18"/>
        </w:rPr>
        <w:t xml:space="preserve"> Údaje za</w:t>
      </w:r>
      <w:r w:rsidR="00F65DED">
        <w:rPr>
          <w:i/>
          <w:sz w:val="18"/>
        </w:rPr>
        <w:t xml:space="preserve"> o</w:t>
      </w:r>
      <w:r w:rsidRPr="004C5DFB">
        <w:rPr>
          <w:i/>
          <w:sz w:val="18"/>
        </w:rPr>
        <w:t>dvětvové sekce mohou být</w:t>
      </w:r>
      <w:r w:rsidR="00F65DED">
        <w:rPr>
          <w:i/>
          <w:sz w:val="18"/>
        </w:rPr>
        <w:t xml:space="preserve"> o</w:t>
      </w:r>
      <w:r w:rsidRPr="004C5DFB">
        <w:rPr>
          <w:i/>
          <w:sz w:val="18"/>
        </w:rPr>
        <w:t>vlivněny metodikou Výběrového šetření pracovních sil (VŠPS). Šetření pokrývá pouze</w:t>
      </w:r>
      <w:r w:rsidR="00F65DED">
        <w:rPr>
          <w:i/>
          <w:sz w:val="18"/>
        </w:rPr>
        <w:t xml:space="preserve"> o</w:t>
      </w:r>
      <w:r w:rsidRPr="004C5DFB">
        <w:rPr>
          <w:i/>
          <w:sz w:val="18"/>
        </w:rPr>
        <w:t>soby bydlící v bytech; nejsou zjišťovány údaje za</w:t>
      </w:r>
      <w:r w:rsidR="00F65DED">
        <w:rPr>
          <w:i/>
          <w:sz w:val="18"/>
        </w:rPr>
        <w:t xml:space="preserve"> o</w:t>
      </w:r>
      <w:r w:rsidRPr="004C5DFB">
        <w:rPr>
          <w:i/>
          <w:sz w:val="18"/>
        </w:rPr>
        <w:t>soby v hromadných ubytovacích zařízeních</w:t>
      </w:r>
      <w:r>
        <w:rPr>
          <w:i/>
          <w:sz w:val="18"/>
        </w:rPr>
        <w:t>, ve kterých jsou</w:t>
      </w:r>
      <w:r w:rsidRPr="004C5DFB">
        <w:rPr>
          <w:i/>
          <w:sz w:val="18"/>
        </w:rPr>
        <w:t xml:space="preserve"> často ubytováni cizí státní příslušníci</w:t>
      </w:r>
      <w:r>
        <w:rPr>
          <w:i/>
          <w:sz w:val="18"/>
        </w:rPr>
        <w:t>.</w:t>
      </w:r>
    </w:p>
    <w:p w14:paraId="234A174F" w14:textId="77777777" w:rsidR="00B502D6" w:rsidRPr="004D323E" w:rsidRDefault="00B502D6" w:rsidP="0035027D">
      <w:pPr>
        <w:pStyle w:val="Textpoznpodarou"/>
        <w:rPr>
          <w:i/>
          <w:sz w:val="10"/>
        </w:rPr>
      </w:pPr>
    </w:p>
  </w:footnote>
  <w:footnote w:id="2">
    <w:p w14:paraId="6C6CE4A6" w14:textId="2C985F8E" w:rsidR="00B502D6" w:rsidRDefault="00B502D6" w:rsidP="00AB0A46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i/>
          <w:sz w:val="18"/>
          <w:szCs w:val="18"/>
        </w:rPr>
        <w:t>2)</w:t>
      </w:r>
      <w:r>
        <w:t xml:space="preserve"> </w:t>
      </w:r>
      <w:r>
        <w:rPr>
          <w:i/>
          <w:iCs/>
          <w:sz w:val="18"/>
          <w:szCs w:val="18"/>
        </w:rPr>
        <w:t xml:space="preserve">Za </w:t>
      </w:r>
      <w:r>
        <w:rPr>
          <w:b/>
          <w:bCs/>
          <w:i/>
          <w:iCs/>
          <w:sz w:val="18"/>
          <w:szCs w:val="18"/>
        </w:rPr>
        <w:t xml:space="preserve">nezaměstnané </w:t>
      </w:r>
      <w:r>
        <w:rPr>
          <w:i/>
          <w:iCs/>
          <w:sz w:val="18"/>
          <w:szCs w:val="18"/>
        </w:rPr>
        <w:t>jsou podle definice ILO považovány</w:t>
      </w:r>
      <w:r w:rsidR="00F65DED">
        <w:rPr>
          <w:i/>
          <w:iCs/>
          <w:sz w:val="18"/>
          <w:szCs w:val="18"/>
        </w:rPr>
        <w:t xml:space="preserve"> o</w:t>
      </w:r>
      <w:r>
        <w:rPr>
          <w:i/>
          <w:iCs/>
          <w:sz w:val="18"/>
          <w:szCs w:val="18"/>
        </w:rPr>
        <w:t>soby, které v referenčním</w:t>
      </w:r>
      <w:r w:rsidR="00F65DED">
        <w:rPr>
          <w:i/>
          <w:iCs/>
          <w:sz w:val="18"/>
          <w:szCs w:val="18"/>
        </w:rPr>
        <w:t xml:space="preserve"> o</w:t>
      </w:r>
      <w:r>
        <w:rPr>
          <w:i/>
          <w:iCs/>
          <w:sz w:val="18"/>
          <w:szCs w:val="18"/>
        </w:rPr>
        <w:t>bdobí neměly žádné zaměstnání, neodpracovaly ani jednu hodinu za mzdu nebo</w:t>
      </w:r>
      <w:r w:rsidR="00F65DED">
        <w:rPr>
          <w:i/>
          <w:iCs/>
          <w:sz w:val="18"/>
          <w:szCs w:val="18"/>
        </w:rPr>
        <w:t xml:space="preserve"> o</w:t>
      </w:r>
      <w:r>
        <w:rPr>
          <w:i/>
          <w:iCs/>
          <w:sz w:val="18"/>
          <w:szCs w:val="18"/>
        </w:rPr>
        <w:t>dměnu a aktivně hledaly práci, do které by byly schopny nastoupit nejpozději do dvou týdnů. Tato metodika je jednotná pro všechny členské země EU a poskytuje mezinárodně srovnatelné údaje. Je třeba vzít v úvahu skutečnost, že definice nezaměstnaných podle ILO se liší</w:t>
      </w:r>
      <w:r w:rsidR="00F65DED">
        <w:rPr>
          <w:i/>
          <w:iCs/>
          <w:sz w:val="18"/>
          <w:szCs w:val="18"/>
        </w:rPr>
        <w:t xml:space="preserve"> o</w:t>
      </w:r>
      <w:r>
        <w:rPr>
          <w:i/>
          <w:iCs/>
          <w:sz w:val="18"/>
          <w:szCs w:val="18"/>
        </w:rPr>
        <w:t>d definice uchazečů</w:t>
      </w:r>
      <w:r w:rsidR="00F65DED">
        <w:rPr>
          <w:i/>
          <w:iCs/>
          <w:sz w:val="18"/>
          <w:szCs w:val="18"/>
        </w:rPr>
        <w:t xml:space="preserve"> o</w:t>
      </w:r>
      <w:r>
        <w:rPr>
          <w:i/>
          <w:iCs/>
          <w:sz w:val="18"/>
          <w:szCs w:val="18"/>
        </w:rPr>
        <w:t xml:space="preserve"> zaměstnání registrovaných na úřadech práce Ministerstva práce a sociálních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EF7721E" w14:textId="77777777" w:rsidTr="00F21B6A">
      <w:trPr>
        <w:jc w:val="right"/>
      </w:trPr>
      <w:tc>
        <w:tcPr>
          <w:tcW w:w="4253" w:type="dxa"/>
        </w:tcPr>
        <w:p w14:paraId="45B5151A" w14:textId="60C98D10" w:rsidR="003208E6" w:rsidRDefault="00B502D6" w:rsidP="00C063DD">
          <w:pPr>
            <w:pStyle w:val="Nadpis3"/>
            <w:spacing w:before="0"/>
            <w:jc w:val="right"/>
          </w:pPr>
          <w:r>
            <w:t>Analýza</w:t>
          </w:r>
        </w:p>
      </w:tc>
    </w:tr>
  </w:tbl>
  <w:p w14:paraId="05E1C36A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10823807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D6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D54B7"/>
    <w:rsid w:val="000D5C58"/>
    <w:rsid w:val="000E00C3"/>
    <w:rsid w:val="000E3099"/>
    <w:rsid w:val="000F141D"/>
    <w:rsid w:val="000F5A54"/>
    <w:rsid w:val="00102994"/>
    <w:rsid w:val="00102FCC"/>
    <w:rsid w:val="0010606B"/>
    <w:rsid w:val="001117B7"/>
    <w:rsid w:val="00134D21"/>
    <w:rsid w:val="00134F2B"/>
    <w:rsid w:val="00135CCA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76D03"/>
    <w:rsid w:val="001909FA"/>
    <w:rsid w:val="0019514E"/>
    <w:rsid w:val="0019650E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2771"/>
    <w:rsid w:val="0020716F"/>
    <w:rsid w:val="00216463"/>
    <w:rsid w:val="00222610"/>
    <w:rsid w:val="002234D1"/>
    <w:rsid w:val="002363CA"/>
    <w:rsid w:val="0024676C"/>
    <w:rsid w:val="00260DCA"/>
    <w:rsid w:val="00275B42"/>
    <w:rsid w:val="00276268"/>
    <w:rsid w:val="00280346"/>
    <w:rsid w:val="00280D21"/>
    <w:rsid w:val="0028101B"/>
    <w:rsid w:val="002826B4"/>
    <w:rsid w:val="00293F29"/>
    <w:rsid w:val="00297C33"/>
    <w:rsid w:val="002B34DA"/>
    <w:rsid w:val="002C4C20"/>
    <w:rsid w:val="002D11B9"/>
    <w:rsid w:val="002D796B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3815"/>
    <w:rsid w:val="003654CD"/>
    <w:rsid w:val="00370110"/>
    <w:rsid w:val="00372598"/>
    <w:rsid w:val="00392F53"/>
    <w:rsid w:val="00393EC0"/>
    <w:rsid w:val="003A2A49"/>
    <w:rsid w:val="003A3966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5A76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58E3"/>
    <w:rsid w:val="0046727D"/>
    <w:rsid w:val="004723B2"/>
    <w:rsid w:val="00480B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3EE6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53D1F"/>
    <w:rsid w:val="0065675E"/>
    <w:rsid w:val="00663F32"/>
    <w:rsid w:val="0067042F"/>
    <w:rsid w:val="006950C1"/>
    <w:rsid w:val="0069631F"/>
    <w:rsid w:val="006A4940"/>
    <w:rsid w:val="006A57CC"/>
    <w:rsid w:val="006C0860"/>
    <w:rsid w:val="006E7273"/>
    <w:rsid w:val="006F4755"/>
    <w:rsid w:val="006F51DB"/>
    <w:rsid w:val="007019B0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3B0B"/>
    <w:rsid w:val="00787190"/>
    <w:rsid w:val="00791E3B"/>
    <w:rsid w:val="007D6A0E"/>
    <w:rsid w:val="007D6F07"/>
    <w:rsid w:val="00801CDD"/>
    <w:rsid w:val="00811964"/>
    <w:rsid w:val="008340C9"/>
    <w:rsid w:val="00834A49"/>
    <w:rsid w:val="00837E45"/>
    <w:rsid w:val="0084277E"/>
    <w:rsid w:val="00851074"/>
    <w:rsid w:val="00853E58"/>
    <w:rsid w:val="008541DA"/>
    <w:rsid w:val="00870D3E"/>
    <w:rsid w:val="0087232B"/>
    <w:rsid w:val="00877CF1"/>
    <w:rsid w:val="00881BA3"/>
    <w:rsid w:val="00884306"/>
    <w:rsid w:val="008907B2"/>
    <w:rsid w:val="008A4895"/>
    <w:rsid w:val="008B0E87"/>
    <w:rsid w:val="008B109C"/>
    <w:rsid w:val="008C4A49"/>
    <w:rsid w:val="008D405D"/>
    <w:rsid w:val="008D5575"/>
    <w:rsid w:val="008E2BF9"/>
    <w:rsid w:val="008F125B"/>
    <w:rsid w:val="008F533C"/>
    <w:rsid w:val="009149E6"/>
    <w:rsid w:val="00916E60"/>
    <w:rsid w:val="00917C90"/>
    <w:rsid w:val="00934786"/>
    <w:rsid w:val="00945FB9"/>
    <w:rsid w:val="009475A7"/>
    <w:rsid w:val="00951930"/>
    <w:rsid w:val="009610E2"/>
    <w:rsid w:val="0096469E"/>
    <w:rsid w:val="0097303D"/>
    <w:rsid w:val="00980788"/>
    <w:rsid w:val="00980EA0"/>
    <w:rsid w:val="00983393"/>
    <w:rsid w:val="00984352"/>
    <w:rsid w:val="00985819"/>
    <w:rsid w:val="00985E6B"/>
    <w:rsid w:val="00994DF9"/>
    <w:rsid w:val="009A0856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967"/>
    <w:rsid w:val="00AA0C58"/>
    <w:rsid w:val="00AA1D72"/>
    <w:rsid w:val="00AB0A46"/>
    <w:rsid w:val="00AB4BE7"/>
    <w:rsid w:val="00AB5479"/>
    <w:rsid w:val="00AB6DA3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0D87"/>
    <w:rsid w:val="00B43D9B"/>
    <w:rsid w:val="00B47092"/>
    <w:rsid w:val="00B502D6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3A61"/>
    <w:rsid w:val="00BE2E0B"/>
    <w:rsid w:val="00BE3BE4"/>
    <w:rsid w:val="00BE3C51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304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59E0"/>
    <w:rsid w:val="00CD784B"/>
    <w:rsid w:val="00CE0BC6"/>
    <w:rsid w:val="00CF6697"/>
    <w:rsid w:val="00D066AA"/>
    <w:rsid w:val="00D12AC4"/>
    <w:rsid w:val="00D15B3B"/>
    <w:rsid w:val="00D20AC3"/>
    <w:rsid w:val="00D50FAD"/>
    <w:rsid w:val="00D5646F"/>
    <w:rsid w:val="00D63056"/>
    <w:rsid w:val="00D70040"/>
    <w:rsid w:val="00D7143F"/>
    <w:rsid w:val="00D77045"/>
    <w:rsid w:val="00D95A41"/>
    <w:rsid w:val="00DA10DB"/>
    <w:rsid w:val="00DD3D93"/>
    <w:rsid w:val="00DD4E3E"/>
    <w:rsid w:val="00DD6689"/>
    <w:rsid w:val="00DF3F66"/>
    <w:rsid w:val="00DF7758"/>
    <w:rsid w:val="00E12747"/>
    <w:rsid w:val="00E14659"/>
    <w:rsid w:val="00E24FEA"/>
    <w:rsid w:val="00E34849"/>
    <w:rsid w:val="00E34B02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B5EF1"/>
    <w:rsid w:val="00EC2292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5DED"/>
    <w:rsid w:val="00F668A6"/>
    <w:rsid w:val="00F67C4D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0800A"/>
  <w15:chartTrackingRefBased/>
  <w15:docId w15:val="{CE7B77FB-A774-43EC-AFAD-B10C7583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aliases w:val="Mezititulek"/>
    <w:basedOn w:val="Normln"/>
    <w:next w:val="Normln"/>
    <w:link w:val="Nadpis3Char"/>
    <w:uiPriority w:val="9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aliases w:val="Mezititulek Char"/>
    <w:basedOn w:val="Standardnpsmoodstavce"/>
    <w:link w:val="Nadpis3"/>
    <w:uiPriority w:val="9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106FE"/>
    <w:rPr>
      <w:sz w:val="16"/>
    </w:rPr>
  </w:style>
  <w:style w:type="character" w:styleId="Znakapoznpodarou">
    <w:name w:val="footnote reference"/>
    <w:basedOn w:val="Standardnpsmoodstavce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B502D6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customStyle="1" w:styleId="Podtitulek">
    <w:name w:val="Podtitulek_"/>
    <w:next w:val="Normln"/>
    <w:link w:val="PodtitulekChar"/>
    <w:qFormat/>
    <w:rsid w:val="00B502D6"/>
    <w:pPr>
      <w:spacing w:before="80" w:after="280" w:line="320" w:lineRule="exact"/>
      <w:jc w:val="left"/>
      <w:outlineLvl w:val="0"/>
    </w:pPr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character" w:customStyle="1" w:styleId="PodtitulekChar">
    <w:name w:val="Podtitulek_ Char"/>
    <w:link w:val="Podtitulek"/>
    <w:rsid w:val="00B502D6"/>
    <w:rPr>
      <w:rFonts w:ascii="Arial" w:eastAsia="Times New Roman" w:hAnsi="Arial" w:cs="Times New Roman"/>
      <w:b/>
      <w:bCs/>
      <w:kern w:val="0"/>
      <w:sz w:val="28"/>
      <w:szCs w:val="28"/>
      <w14:ligatures w14:val="none"/>
    </w:rPr>
  </w:style>
  <w:style w:type="paragraph" w:styleId="Revize">
    <w:name w:val="Revision"/>
    <w:hidden/>
    <w:uiPriority w:val="99"/>
    <w:semiHidden/>
    <w:rsid w:val="00D7704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mailto:marta.petranova@csu.gov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mailto:gabriela.strasilova@csu.gov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tranova13372\Documents\_disk_D\PLOCHA\RYCHL&#201;%20INFORMACE\RI-2.&#269;tvrtlet&#237;%202026%20ANAL\03V&#253;stup\2-prac-text%20ANAL\Form_c463_Rychla%20informace_C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gabriela_strasilova_czso_cz/Documents/Plocha/pr&#225;ce/anal&#253;zy%20&#269;tvrtletn&#237;/2q2026/CZ%20grafy_anal_2026q2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895676833499253E-2"/>
          <c:y val="0.10652463382157124"/>
          <c:w val="0.87800726058667955"/>
          <c:h val="0.70743260953898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 1'!$B$2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'Graf 1'!$A$3:$A$7</c:f>
              <c:strCache>
                <c:ptCount val="5"/>
                <c:pt idx="0">
                  <c:v>15-24 let</c:v>
                </c:pt>
                <c:pt idx="1">
                  <c:v>25-29 let</c:v>
                </c:pt>
                <c:pt idx="2">
                  <c:v>30-44 let</c:v>
                </c:pt>
                <c:pt idx="3">
                  <c:v>45-59 let</c:v>
                </c:pt>
                <c:pt idx="4">
                  <c:v>60 a více let</c:v>
                </c:pt>
              </c:strCache>
            </c:strRef>
          </c:cat>
          <c:val>
            <c:numRef>
              <c:f>'Graf 1'!$B$3:$B$7</c:f>
              <c:numCache>
                <c:formatCode>_-* ####0.0_-;\-* ####0.0_-;_-* "-"_-;_-@_-</c:formatCode>
                <c:ptCount val="5"/>
                <c:pt idx="0">
                  <c:v>274.88295913599984</c:v>
                </c:pt>
                <c:pt idx="1">
                  <c:v>415.16472178699985</c:v>
                </c:pt>
                <c:pt idx="2">
                  <c:v>1796.9773246920001</c:v>
                </c:pt>
                <c:pt idx="3">
                  <c:v>2151.5000915129999</c:v>
                </c:pt>
                <c:pt idx="4">
                  <c:v>604.93258465799988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1C-4AE2-92A1-5B8963686E53}"/>
            </c:ext>
          </c:extLst>
        </c:ser>
        <c:ser>
          <c:idx val="1"/>
          <c:order val="1"/>
          <c:tx>
            <c:strRef>
              <c:f>'Graf 1'!$C$2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'Graf 1'!$A$3:$A$7</c:f>
              <c:strCache>
                <c:ptCount val="5"/>
                <c:pt idx="0">
                  <c:v>15-24 let</c:v>
                </c:pt>
                <c:pt idx="1">
                  <c:v>25-29 let</c:v>
                </c:pt>
                <c:pt idx="2">
                  <c:v>30-44 let</c:v>
                </c:pt>
                <c:pt idx="3">
                  <c:v>45-59 let</c:v>
                </c:pt>
                <c:pt idx="4">
                  <c:v>60 a více let</c:v>
                </c:pt>
              </c:strCache>
            </c:strRef>
          </c:cat>
          <c:val>
            <c:numRef>
              <c:f>'Graf 1'!$C$3:$C$7</c:f>
              <c:numCache>
                <c:formatCode>_-* ####0.0_-;\-* ####0.0_-;_-* "-"_-;_-@_-</c:formatCode>
                <c:ptCount val="5"/>
                <c:pt idx="0">
                  <c:v>297.43633159299986</c:v>
                </c:pt>
                <c:pt idx="1">
                  <c:v>400.08113882199956</c:v>
                </c:pt>
                <c:pt idx="2">
                  <c:v>1799.4176605340001</c:v>
                </c:pt>
                <c:pt idx="3">
                  <c:v>2189.2995500850002</c:v>
                </c:pt>
                <c:pt idx="4">
                  <c:v>644.43682821899995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1C-4AE2-92A1-5B8963686E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1454287"/>
        <c:axId val="1241455951"/>
      </c:barChart>
      <c:catAx>
        <c:axId val="1241454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241455951"/>
        <c:crosses val="autoZero"/>
        <c:auto val="1"/>
        <c:lblAlgn val="ctr"/>
        <c:lblOffset val="100"/>
        <c:noMultiLvlLbl val="0"/>
      </c:catAx>
      <c:valAx>
        <c:axId val="1241455951"/>
        <c:scaling>
          <c:orientation val="minMax"/>
          <c:max val="2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241454287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 2'!$B$25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'Graf 2'!$A$26:$A$44</c:f>
              <c:strCache>
                <c:ptCount val="1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  <c:pt idx="11">
                  <c:v>L</c:v>
                </c:pt>
                <c:pt idx="12">
                  <c:v>M</c:v>
                </c:pt>
                <c:pt idx="13">
                  <c:v>N</c:v>
                </c:pt>
                <c:pt idx="14">
                  <c:v>O</c:v>
                </c:pt>
                <c:pt idx="15">
                  <c:v>P</c:v>
                </c:pt>
                <c:pt idx="16">
                  <c:v>Q</c:v>
                </c:pt>
                <c:pt idx="17">
                  <c:v>R</c:v>
                </c:pt>
                <c:pt idx="18">
                  <c:v>S</c:v>
                </c:pt>
              </c:strCache>
            </c:strRef>
          </c:cat>
          <c:val>
            <c:numRef>
              <c:f>'Graf 2'!$B$26:$B$44</c:f>
              <c:numCache>
                <c:formatCode>_-* ####0.0_-;\-* ####0.0_-;_-* "-"_-;_-@_-</c:formatCode>
                <c:ptCount val="19"/>
                <c:pt idx="0">
                  <c:v>141.54309395400006</c:v>
                </c:pt>
                <c:pt idx="1">
                  <c:v>21.061386746000004</c:v>
                </c:pt>
                <c:pt idx="2">
                  <c:v>1260.6881221840019</c:v>
                </c:pt>
                <c:pt idx="3">
                  <c:v>68.723582827999977</c:v>
                </c:pt>
                <c:pt idx="4">
                  <c:v>67.317911825000039</c:v>
                </c:pt>
                <c:pt idx="5">
                  <c:v>399.44892732899962</c:v>
                </c:pt>
                <c:pt idx="6">
                  <c:v>577.74063625700001</c:v>
                </c:pt>
                <c:pt idx="7">
                  <c:v>306.32671464500015</c:v>
                </c:pt>
                <c:pt idx="8">
                  <c:v>168.4219064450001</c:v>
                </c:pt>
                <c:pt idx="9">
                  <c:v>209.33373573499995</c:v>
                </c:pt>
                <c:pt idx="10">
                  <c:v>126.728311729</c:v>
                </c:pt>
                <c:pt idx="11">
                  <c:v>40.602861515000001</c:v>
                </c:pt>
                <c:pt idx="12">
                  <c:v>253.50818980700009</c:v>
                </c:pt>
                <c:pt idx="13">
                  <c:v>127.65353795000009</c:v>
                </c:pt>
                <c:pt idx="14">
                  <c:v>351.61795818499985</c:v>
                </c:pt>
                <c:pt idx="15">
                  <c:v>426.3000678759999</c:v>
                </c:pt>
                <c:pt idx="16">
                  <c:v>451.28988911699975</c:v>
                </c:pt>
                <c:pt idx="17">
                  <c:v>102.92577820999992</c:v>
                </c:pt>
                <c:pt idx="18">
                  <c:v>100.56589318899998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B2-4A3F-99E7-F5D57FB9C302}"/>
            </c:ext>
          </c:extLst>
        </c:ser>
        <c:ser>
          <c:idx val="1"/>
          <c:order val="1"/>
          <c:tx>
            <c:strRef>
              <c:f>'Graf 2'!$C$25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'Graf 2'!$A$26:$A$44</c:f>
              <c:strCache>
                <c:ptCount val="19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  <c:pt idx="7">
                  <c:v>H</c:v>
                </c:pt>
                <c:pt idx="8">
                  <c:v>I</c:v>
                </c:pt>
                <c:pt idx="9">
                  <c:v>J</c:v>
                </c:pt>
                <c:pt idx="10">
                  <c:v>K</c:v>
                </c:pt>
                <c:pt idx="11">
                  <c:v>L</c:v>
                </c:pt>
                <c:pt idx="12">
                  <c:v>M</c:v>
                </c:pt>
                <c:pt idx="13">
                  <c:v>N</c:v>
                </c:pt>
                <c:pt idx="14">
                  <c:v>O</c:v>
                </c:pt>
                <c:pt idx="15">
                  <c:v>P</c:v>
                </c:pt>
                <c:pt idx="16">
                  <c:v>Q</c:v>
                </c:pt>
                <c:pt idx="17">
                  <c:v>R</c:v>
                </c:pt>
                <c:pt idx="18">
                  <c:v>S</c:v>
                </c:pt>
              </c:strCache>
            </c:strRef>
          </c:cat>
          <c:val>
            <c:numRef>
              <c:f>'Graf 2'!$C$26:$C$44</c:f>
              <c:numCache>
                <c:formatCode>_-* ####0.0_-;\-* ####0.0_-;_-* "-"_-;_-@_-</c:formatCode>
                <c:ptCount val="19"/>
                <c:pt idx="0">
                  <c:v>134.10157404000006</c:v>
                </c:pt>
                <c:pt idx="1">
                  <c:v>20.545492844000002</c:v>
                </c:pt>
                <c:pt idx="2">
                  <c:v>1247.4983815260005</c:v>
                </c:pt>
                <c:pt idx="3">
                  <c:v>64.606980437999994</c:v>
                </c:pt>
                <c:pt idx="4">
                  <c:v>69.044073301999987</c:v>
                </c:pt>
                <c:pt idx="5">
                  <c:v>407.73942070600003</c:v>
                </c:pt>
                <c:pt idx="6">
                  <c:v>544.44201130799934</c:v>
                </c:pt>
                <c:pt idx="7">
                  <c:v>324.38259320300006</c:v>
                </c:pt>
                <c:pt idx="8">
                  <c:v>172.72978660300015</c:v>
                </c:pt>
                <c:pt idx="9">
                  <c:v>215.12365832199998</c:v>
                </c:pt>
                <c:pt idx="10">
                  <c:v>127.14596231499999</c:v>
                </c:pt>
                <c:pt idx="11">
                  <c:v>49.399810047000003</c:v>
                </c:pt>
                <c:pt idx="12">
                  <c:v>307.59328066499972</c:v>
                </c:pt>
                <c:pt idx="13">
                  <c:v>133.98315398399998</c:v>
                </c:pt>
                <c:pt idx="14">
                  <c:v>362.84230273399982</c:v>
                </c:pt>
                <c:pt idx="15">
                  <c:v>443.19332983899989</c:v>
                </c:pt>
                <c:pt idx="16">
                  <c:v>459.2786225000001</c:v>
                </c:pt>
                <c:pt idx="17">
                  <c:v>101.97499404900005</c:v>
                </c:pt>
                <c:pt idx="18">
                  <c:v>106.87905707999998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B2-4A3F-99E7-F5D57FB9C3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604003231"/>
        <c:axId val="1604002399"/>
      </c:barChart>
      <c:catAx>
        <c:axId val="1604003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04002399"/>
        <c:crosses val="autoZero"/>
        <c:auto val="1"/>
        <c:lblAlgn val="ctr"/>
        <c:lblOffset val="100"/>
        <c:tickMarkSkip val="2"/>
        <c:noMultiLvlLbl val="0"/>
      </c:catAx>
      <c:valAx>
        <c:axId val="1604002399"/>
        <c:scaling>
          <c:orientation val="minMax"/>
          <c:max val="1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04003231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 3'!$B$15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'Graf 3'!$A$16:$A$24</c:f>
              <c:strCache>
                <c:ptCount val="9"/>
                <c:pt idx="0">
                  <c:v>CZ-ISCO 1</c:v>
                </c:pt>
                <c:pt idx="1">
                  <c:v>CZ-ISCO 2</c:v>
                </c:pt>
                <c:pt idx="2">
                  <c:v>CZ-ISCO 3</c:v>
                </c:pt>
                <c:pt idx="3">
                  <c:v>CZ-ISCO 4</c:v>
                </c:pt>
                <c:pt idx="4">
                  <c:v>CZ-ISCO 5</c:v>
                </c:pt>
                <c:pt idx="5">
                  <c:v>CZ-ISCO 6</c:v>
                </c:pt>
                <c:pt idx="6">
                  <c:v>CZ-ISCO 7</c:v>
                </c:pt>
                <c:pt idx="7">
                  <c:v>CZ-ISCO 8</c:v>
                </c:pt>
                <c:pt idx="8">
                  <c:v>CZ-ISCO 9</c:v>
                </c:pt>
              </c:strCache>
            </c:strRef>
          </c:cat>
          <c:val>
            <c:numRef>
              <c:f>'Graf 3'!$B$16:$B$24</c:f>
              <c:numCache>
                <c:formatCode>_-* ####0.0_-;\-* ####0.0_-;_-* "-"_-;_-@_-</c:formatCode>
                <c:ptCount val="9"/>
                <c:pt idx="0">
                  <c:v>265.81027243999995</c:v>
                </c:pt>
                <c:pt idx="1">
                  <c:v>1110.3368218840017</c:v>
                </c:pt>
                <c:pt idx="2">
                  <c:v>868.07155307300036</c:v>
                </c:pt>
                <c:pt idx="3">
                  <c:v>376.28970503099993</c:v>
                </c:pt>
                <c:pt idx="4">
                  <c:v>796.46978946100023</c:v>
                </c:pt>
                <c:pt idx="5">
                  <c:v>70.081098473000026</c:v>
                </c:pt>
                <c:pt idx="6">
                  <c:v>810.4441041369995</c:v>
                </c:pt>
                <c:pt idx="7">
                  <c:v>641.77940523400048</c:v>
                </c:pt>
                <c:pt idx="8">
                  <c:v>283.6135728269997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68-4293-9920-51DCD542C7C8}"/>
            </c:ext>
          </c:extLst>
        </c:ser>
        <c:ser>
          <c:idx val="1"/>
          <c:order val="1"/>
          <c:tx>
            <c:strRef>
              <c:f>'Graf 3'!$C$15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cat>
            <c:strRef>
              <c:f>'Graf 3'!$A$16:$A$24</c:f>
              <c:strCache>
                <c:ptCount val="9"/>
                <c:pt idx="0">
                  <c:v>CZ-ISCO 1</c:v>
                </c:pt>
                <c:pt idx="1">
                  <c:v>CZ-ISCO 2</c:v>
                </c:pt>
                <c:pt idx="2">
                  <c:v>CZ-ISCO 3</c:v>
                </c:pt>
                <c:pt idx="3">
                  <c:v>CZ-ISCO 4</c:v>
                </c:pt>
                <c:pt idx="4">
                  <c:v>CZ-ISCO 5</c:v>
                </c:pt>
                <c:pt idx="5">
                  <c:v>CZ-ISCO 6</c:v>
                </c:pt>
                <c:pt idx="6">
                  <c:v>CZ-ISCO 7</c:v>
                </c:pt>
                <c:pt idx="7">
                  <c:v>CZ-ISCO 8</c:v>
                </c:pt>
                <c:pt idx="8">
                  <c:v>CZ-ISCO 9</c:v>
                </c:pt>
              </c:strCache>
            </c:strRef>
          </c:cat>
          <c:val>
            <c:numRef>
              <c:f>'Graf 3'!$C$16:$C$24</c:f>
              <c:numCache>
                <c:formatCode>_-* ####0.0_-;\-* ####0.0_-;_-* "-"_-;_-@_-</c:formatCode>
                <c:ptCount val="9"/>
                <c:pt idx="0">
                  <c:v>293.55487016500007</c:v>
                </c:pt>
                <c:pt idx="1">
                  <c:v>1159.4745556349992</c:v>
                </c:pt>
                <c:pt idx="2">
                  <c:v>947.40643268399958</c:v>
                </c:pt>
                <c:pt idx="3">
                  <c:v>395.56939245100045</c:v>
                </c:pt>
                <c:pt idx="4">
                  <c:v>801.8662063519979</c:v>
                </c:pt>
                <c:pt idx="5">
                  <c:v>61.801774489999985</c:v>
                </c:pt>
                <c:pt idx="6">
                  <c:v>757.72252441199953</c:v>
                </c:pt>
                <c:pt idx="7">
                  <c:v>614.74884095099969</c:v>
                </c:pt>
                <c:pt idx="8">
                  <c:v>278.01421964899993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68-4293-9920-51DCD542C7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4003231"/>
        <c:axId val="1604002399"/>
      </c:barChart>
      <c:catAx>
        <c:axId val="1604003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0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04002399"/>
        <c:crosses val="autoZero"/>
        <c:auto val="1"/>
        <c:lblAlgn val="ctr"/>
        <c:lblOffset val="100"/>
        <c:tickMarkSkip val="2"/>
        <c:noMultiLvlLbl val="0"/>
      </c:catAx>
      <c:valAx>
        <c:axId val="1604002399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04003231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 b="1" baseline="0">
                <a:solidFill>
                  <a:srgbClr val="0070C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Muži</a:t>
            </a:r>
            <a:r>
              <a:rPr lang="cs-CZ" sz="1000" baseline="0">
                <a:solidFill>
                  <a:schemeClr val="accent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 </a:t>
            </a:r>
            <a:r>
              <a:rPr lang="cs-CZ" sz="1000" baseline="0">
                <a:latin typeface="Arial" panose="020B0604020202020204" pitchFamily="34" charset="0"/>
                <a:cs typeface="Arial" panose="020B0604020202020204" pitchFamily="34" charset="0"/>
              </a:rPr>
              <a:t>                                                                 </a:t>
            </a:r>
            <a:r>
              <a:rPr lang="cs-CZ" sz="1000" b="1" baseline="0">
                <a:solidFill>
                  <a:srgbClr val="C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Ženy</a:t>
            </a:r>
            <a:endParaRPr lang="cs-CZ" sz="1000" b="1">
              <a:solidFill>
                <a:srgbClr val="C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8.2618748531919889E-2"/>
          <c:y val="9.3591073627644891E-2"/>
          <c:w val="0.84000796593032889"/>
          <c:h val="0.659928200918013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 4'!$B$3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'Graf 4'!$A$4:$A$15</c:f>
              <c:strCache>
                <c:ptCount val="12"/>
                <c:pt idx="0">
                  <c:v>muži, celkem</c:v>
                </c:pt>
                <c:pt idx="1">
                  <c:v>15–24 let</c:v>
                </c:pt>
                <c:pt idx="2">
                  <c:v>25–29 let</c:v>
                </c:pt>
                <c:pt idx="3">
                  <c:v>30–44 let</c:v>
                </c:pt>
                <c:pt idx="4">
                  <c:v>45–59 let</c:v>
                </c:pt>
                <c:pt idx="5">
                  <c:v>60+ let</c:v>
                </c:pt>
                <c:pt idx="6">
                  <c:v>ženy, celkem</c:v>
                </c:pt>
                <c:pt idx="7">
                  <c:v>15–24 let</c:v>
                </c:pt>
                <c:pt idx="8">
                  <c:v>25–29 let</c:v>
                </c:pt>
                <c:pt idx="9">
                  <c:v>30–44 let</c:v>
                </c:pt>
                <c:pt idx="10">
                  <c:v>45–59 let</c:v>
                </c:pt>
                <c:pt idx="11">
                  <c:v>60+ let</c:v>
                </c:pt>
              </c:strCache>
            </c:strRef>
          </c:cat>
          <c:val>
            <c:numRef>
              <c:f>'Graf 4'!$B$4:$B$15</c:f>
              <c:numCache>
                <c:formatCode>0.0</c:formatCode>
                <c:ptCount val="12"/>
                <c:pt idx="0">
                  <c:v>144.48255054000001</c:v>
                </c:pt>
                <c:pt idx="1">
                  <c:v>24.495515587000007</c:v>
                </c:pt>
                <c:pt idx="2">
                  <c:v>11.111603765999998</c:v>
                </c:pt>
                <c:pt idx="3">
                  <c:v>19.937187723000001</c:v>
                </c:pt>
                <c:pt idx="4">
                  <c:v>25.631747196999999</c:v>
                </c:pt>
                <c:pt idx="5">
                  <c:v>63.306496267</c:v>
                </c:pt>
                <c:pt idx="6">
                  <c:v>355.59680843699999</c:v>
                </c:pt>
                <c:pt idx="7">
                  <c:v>33.617231148000002</c:v>
                </c:pt>
                <c:pt idx="8">
                  <c:v>21.060056302999996</c:v>
                </c:pt>
                <c:pt idx="9">
                  <c:v>127.59135686499999</c:v>
                </c:pt>
                <c:pt idx="10">
                  <c:v>100.97635655999999</c:v>
                </c:pt>
                <c:pt idx="11">
                  <c:v>72.351807560999987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B4-46C3-A224-576EA2EEE0F0}"/>
            </c:ext>
          </c:extLst>
        </c:ser>
        <c:ser>
          <c:idx val="1"/>
          <c:order val="1"/>
          <c:tx>
            <c:strRef>
              <c:f>'Graf 4'!$C$3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'Graf 4'!$A$4:$A$15</c:f>
              <c:strCache>
                <c:ptCount val="12"/>
                <c:pt idx="0">
                  <c:v>muži, celkem</c:v>
                </c:pt>
                <c:pt idx="1">
                  <c:v>15–24 let</c:v>
                </c:pt>
                <c:pt idx="2">
                  <c:v>25–29 let</c:v>
                </c:pt>
                <c:pt idx="3">
                  <c:v>30–44 let</c:v>
                </c:pt>
                <c:pt idx="4">
                  <c:v>45–59 let</c:v>
                </c:pt>
                <c:pt idx="5">
                  <c:v>60+ let</c:v>
                </c:pt>
                <c:pt idx="6">
                  <c:v>ženy, celkem</c:v>
                </c:pt>
                <c:pt idx="7">
                  <c:v>15–24 let</c:v>
                </c:pt>
                <c:pt idx="8">
                  <c:v>25–29 let</c:v>
                </c:pt>
                <c:pt idx="9">
                  <c:v>30–44 let</c:v>
                </c:pt>
                <c:pt idx="10">
                  <c:v>45–59 let</c:v>
                </c:pt>
                <c:pt idx="11">
                  <c:v>60+ let</c:v>
                </c:pt>
              </c:strCache>
            </c:strRef>
          </c:cat>
          <c:val>
            <c:numRef>
              <c:f>'Graf 4'!$C$4:$C$15</c:f>
              <c:numCache>
                <c:formatCode>0.0</c:formatCode>
                <c:ptCount val="12"/>
                <c:pt idx="0">
                  <c:v>152.88418169600001</c:v>
                </c:pt>
                <c:pt idx="1">
                  <c:v>31.527808721000003</c:v>
                </c:pt>
                <c:pt idx="2">
                  <c:v>14.990934521000003</c:v>
                </c:pt>
                <c:pt idx="3">
                  <c:v>16.475097917999999</c:v>
                </c:pt>
                <c:pt idx="4">
                  <c:v>24.958980277999999</c:v>
                </c:pt>
                <c:pt idx="5">
                  <c:v>64.931360258000012</c:v>
                </c:pt>
                <c:pt idx="6">
                  <c:v>396.52669451900005</c:v>
                </c:pt>
                <c:pt idx="7">
                  <c:v>54.866447264000016</c:v>
                </c:pt>
                <c:pt idx="8">
                  <c:v>20.185968883000001</c:v>
                </c:pt>
                <c:pt idx="9">
                  <c:v>131.61934012699999</c:v>
                </c:pt>
                <c:pt idx="10">
                  <c:v>105.63037607600003</c:v>
                </c:pt>
                <c:pt idx="11">
                  <c:v>84.224562168999967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B4-46C3-A224-576EA2EEE0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448243807"/>
        <c:axId val="1448244223"/>
      </c:barChart>
      <c:catAx>
        <c:axId val="1448243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448244223"/>
        <c:crosses val="autoZero"/>
        <c:auto val="1"/>
        <c:lblAlgn val="ctr"/>
        <c:lblOffset val="100"/>
        <c:noMultiLvlLbl val="0"/>
      </c:catAx>
      <c:valAx>
        <c:axId val="1448244223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448243807"/>
        <c:crosses val="autoZero"/>
        <c:crossBetween val="between"/>
        <c:minorUnit val="5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775628774558519"/>
          <c:y val="0.94400834252724186"/>
          <c:w val="0.5033221848482532"/>
          <c:h val="4.96631251227953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'Graf 5'!$B$2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'Graf 5'!$A$3:$A$10</c:f>
              <c:strCache>
                <c:ptCount val="8"/>
                <c:pt idx="0">
                  <c:v>Praha</c:v>
                </c:pt>
                <c:pt idx="1">
                  <c:v>Střední Čechy</c:v>
                </c:pt>
                <c:pt idx="2">
                  <c:v>Jihozápad</c:v>
                </c:pt>
                <c:pt idx="3">
                  <c:v>Severozápad</c:v>
                </c:pt>
                <c:pt idx="4">
                  <c:v>Severovýchod</c:v>
                </c:pt>
                <c:pt idx="5">
                  <c:v>Jihovýchod</c:v>
                </c:pt>
                <c:pt idx="6">
                  <c:v>Střední Morava</c:v>
                </c:pt>
                <c:pt idx="7">
                  <c:v>Moravskoslezsko</c:v>
                </c:pt>
              </c:strCache>
            </c:strRef>
          </c:cat>
          <c:val>
            <c:numRef>
              <c:f>'Graf 5'!$B$3:$B$10</c:f>
              <c:numCache>
                <c:formatCode>_-* ####0.0_-;\-* ####0.0_-;_-* "-"_-;_-@_-</c:formatCode>
                <c:ptCount val="8"/>
                <c:pt idx="0">
                  <c:v>10.761969133000001</c:v>
                </c:pt>
                <c:pt idx="1">
                  <c:v>10.197342228</c:v>
                </c:pt>
                <c:pt idx="2">
                  <c:v>12.881888295</c:v>
                </c:pt>
                <c:pt idx="3">
                  <c:v>24.570150171000002</c:v>
                </c:pt>
                <c:pt idx="4">
                  <c:v>22.880532150000001</c:v>
                </c:pt>
                <c:pt idx="5">
                  <c:v>21.497647585999996</c:v>
                </c:pt>
                <c:pt idx="6">
                  <c:v>16.904322046999997</c:v>
                </c:pt>
                <c:pt idx="7">
                  <c:v>26.366546866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21-4038-BF34-ECD69BE4C4FB}"/>
            </c:ext>
          </c:extLst>
        </c:ser>
        <c:ser>
          <c:idx val="1"/>
          <c:order val="1"/>
          <c:tx>
            <c:strRef>
              <c:f>'Graf 5'!$C$2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'Graf 5'!$A$3:$A$10</c:f>
              <c:strCache>
                <c:ptCount val="8"/>
                <c:pt idx="0">
                  <c:v>Praha</c:v>
                </c:pt>
                <c:pt idx="1">
                  <c:v>Střední Čechy</c:v>
                </c:pt>
                <c:pt idx="2">
                  <c:v>Jihozápad</c:v>
                </c:pt>
                <c:pt idx="3">
                  <c:v>Severozápad</c:v>
                </c:pt>
                <c:pt idx="4">
                  <c:v>Severovýchod</c:v>
                </c:pt>
                <c:pt idx="5">
                  <c:v>Jihovýchod</c:v>
                </c:pt>
                <c:pt idx="6">
                  <c:v>Střední Morava</c:v>
                </c:pt>
                <c:pt idx="7">
                  <c:v>Moravskoslezsko</c:v>
                </c:pt>
              </c:strCache>
            </c:strRef>
          </c:cat>
          <c:val>
            <c:numRef>
              <c:f>'Graf 5'!$C$3:$C$10</c:f>
              <c:numCache>
                <c:formatCode>_-* ####0.0_-;\-* ####0.0_-;_-* "-"_-;_-@_-</c:formatCode>
                <c:ptCount val="8"/>
                <c:pt idx="0">
                  <c:v>14.706104628999997</c:v>
                </c:pt>
                <c:pt idx="1">
                  <c:v>11.004136347999999</c:v>
                </c:pt>
                <c:pt idx="2">
                  <c:v>14.890628346999998</c:v>
                </c:pt>
                <c:pt idx="3">
                  <c:v>27.266959356000005</c:v>
                </c:pt>
                <c:pt idx="4">
                  <c:v>25.208626723000005</c:v>
                </c:pt>
                <c:pt idx="5">
                  <c:v>21.156292589000003</c:v>
                </c:pt>
                <c:pt idx="6">
                  <c:v>16.597605075000001</c:v>
                </c:pt>
                <c:pt idx="7">
                  <c:v>32.301339586000005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21-4038-BF34-ECD69BE4C4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622667887"/>
        <c:axId val="1622669135"/>
      </c:barChart>
      <c:catAx>
        <c:axId val="16226678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22669135"/>
        <c:crosses val="autoZero"/>
        <c:auto val="1"/>
        <c:lblAlgn val="ctr"/>
        <c:lblOffset val="100"/>
        <c:noMultiLvlLbl val="0"/>
      </c:catAx>
      <c:valAx>
        <c:axId val="1622669135"/>
        <c:scaling>
          <c:orientation val="minMax"/>
          <c:max val="3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622667887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00" b="1" baseline="0">
                <a:solidFill>
                  <a:srgbClr val="0070C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Muži</a:t>
            </a:r>
            <a:r>
              <a:rPr lang="cs-CZ" sz="1000" baseline="0">
                <a:solidFill>
                  <a:srgbClr val="0070C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 </a:t>
            </a:r>
            <a:r>
              <a:rPr lang="cs-CZ" sz="1000" baseline="0">
                <a:latin typeface="Arial" panose="020B0604020202020204" pitchFamily="34" charset="0"/>
                <a:cs typeface="Arial" panose="020B0604020202020204" pitchFamily="34" charset="0"/>
              </a:rPr>
              <a:t>                                                                 </a:t>
            </a:r>
            <a:r>
              <a:rPr lang="cs-CZ" sz="1000" b="1" baseline="0">
                <a:solidFill>
                  <a:srgbClr val="C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Ženy</a:t>
            </a:r>
            <a:endParaRPr lang="cs-CZ" sz="1000" b="1">
              <a:solidFill>
                <a:srgbClr val="C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7.7075529393777237E-2"/>
          <c:y val="9.3591047812817907E-2"/>
          <c:w val="0.89622544148000916"/>
          <c:h val="0.637968981150083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 6'!$B$2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'Graf 6'!$A$3:$A$14</c:f>
              <c:strCache>
                <c:ptCount val="12"/>
                <c:pt idx="0">
                  <c:v>muži, celkem</c:v>
                </c:pt>
                <c:pt idx="1">
                  <c:v>15–24 let</c:v>
                </c:pt>
                <c:pt idx="2">
                  <c:v>25–29 let</c:v>
                </c:pt>
                <c:pt idx="3">
                  <c:v>30–44 let</c:v>
                </c:pt>
                <c:pt idx="4">
                  <c:v>45–59 let</c:v>
                </c:pt>
                <c:pt idx="5">
                  <c:v>60+ let</c:v>
                </c:pt>
                <c:pt idx="6">
                  <c:v>ženy, celkem</c:v>
                </c:pt>
                <c:pt idx="7">
                  <c:v>15–24 let</c:v>
                </c:pt>
                <c:pt idx="8">
                  <c:v>25–29 let</c:v>
                </c:pt>
                <c:pt idx="9">
                  <c:v>30–44 let</c:v>
                </c:pt>
                <c:pt idx="10">
                  <c:v>45–59 let</c:v>
                </c:pt>
                <c:pt idx="11">
                  <c:v>60+ let</c:v>
                </c:pt>
              </c:strCache>
            </c:strRef>
          </c:cat>
          <c:val>
            <c:numRef>
              <c:f>'Graf 6'!$B$3:$B$14</c:f>
              <c:numCache>
                <c:formatCode>_-* ####0.0_-;\-* ####0.0_-;_-* "-"_-;_-@_-</c:formatCode>
                <c:ptCount val="12"/>
                <c:pt idx="0">
                  <c:v>21.000677549000002</c:v>
                </c:pt>
                <c:pt idx="1">
                  <c:v>4.2524348009999997</c:v>
                </c:pt>
                <c:pt idx="2">
                  <c:v>1.4076998679999999</c:v>
                </c:pt>
                <c:pt idx="3">
                  <c:v>5.5666870050000004</c:v>
                </c:pt>
                <c:pt idx="4">
                  <c:v>7.1479401179999993</c:v>
                </c:pt>
                <c:pt idx="5">
                  <c:v>2.6259157569999996</c:v>
                </c:pt>
                <c:pt idx="6">
                  <c:v>23.824261904000004</c:v>
                </c:pt>
                <c:pt idx="7">
                  <c:v>2.8273377960000001</c:v>
                </c:pt>
                <c:pt idx="8">
                  <c:v>1.6030207700000001</c:v>
                </c:pt>
                <c:pt idx="9">
                  <c:v>8.8795322160000012</c:v>
                </c:pt>
                <c:pt idx="10">
                  <c:v>7.8663780649999993</c:v>
                </c:pt>
                <c:pt idx="11">
                  <c:v>2.6479930569999999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12-4BA4-B79F-BD55E49BFF62}"/>
            </c:ext>
          </c:extLst>
        </c:ser>
        <c:ser>
          <c:idx val="1"/>
          <c:order val="1"/>
          <c:tx>
            <c:strRef>
              <c:f>'Graf 6'!$C$2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'Graf 6'!$A$3:$A$14</c:f>
              <c:strCache>
                <c:ptCount val="12"/>
                <c:pt idx="0">
                  <c:v>muži, celkem</c:v>
                </c:pt>
                <c:pt idx="1">
                  <c:v>15–24 let</c:v>
                </c:pt>
                <c:pt idx="2">
                  <c:v>25–29 let</c:v>
                </c:pt>
                <c:pt idx="3">
                  <c:v>30–44 let</c:v>
                </c:pt>
                <c:pt idx="4">
                  <c:v>45–59 let</c:v>
                </c:pt>
                <c:pt idx="5">
                  <c:v>60+ let</c:v>
                </c:pt>
                <c:pt idx="6">
                  <c:v>ženy, celkem</c:v>
                </c:pt>
                <c:pt idx="7">
                  <c:v>15–24 let</c:v>
                </c:pt>
                <c:pt idx="8">
                  <c:v>25–29 let</c:v>
                </c:pt>
                <c:pt idx="9">
                  <c:v>30–44 let</c:v>
                </c:pt>
                <c:pt idx="10">
                  <c:v>45–59 let</c:v>
                </c:pt>
                <c:pt idx="11">
                  <c:v>60+ let</c:v>
                </c:pt>
              </c:strCache>
            </c:strRef>
          </c:cat>
          <c:val>
            <c:numRef>
              <c:f>'Graf 6'!$C$3:$C$14</c:f>
              <c:numCache>
                <c:formatCode>0.0</c:formatCode>
                <c:ptCount val="12"/>
                <c:pt idx="0">
                  <c:v>25.134499581</c:v>
                </c:pt>
                <c:pt idx="1">
                  <c:v>1.962408774</c:v>
                </c:pt>
                <c:pt idx="2">
                  <c:v>2.6790796220000002</c:v>
                </c:pt>
                <c:pt idx="3">
                  <c:v>9.1270563769999988</c:v>
                </c:pt>
                <c:pt idx="4">
                  <c:v>7.8836271660000001</c:v>
                </c:pt>
                <c:pt idx="5">
                  <c:v>3.482327642</c:v>
                </c:pt>
                <c:pt idx="6">
                  <c:v>25.276750163000003</c:v>
                </c:pt>
                <c:pt idx="7">
                  <c:v>2.6293541459999998</c:v>
                </c:pt>
                <c:pt idx="8">
                  <c:v>1.8030365770000001</c:v>
                </c:pt>
                <c:pt idx="9">
                  <c:v>7.4782989149999999</c:v>
                </c:pt>
                <c:pt idx="10">
                  <c:v>11.103293428000001</c:v>
                </c:pt>
                <c:pt idx="11">
                  <c:v>2.2627670970000002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12-4BA4-B79F-BD55E49BF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448243807"/>
        <c:axId val="1448244223"/>
      </c:barChart>
      <c:catAx>
        <c:axId val="1448243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448244223"/>
        <c:crosses val="autoZero"/>
        <c:auto val="1"/>
        <c:lblAlgn val="ctr"/>
        <c:lblOffset val="100"/>
        <c:noMultiLvlLbl val="0"/>
      </c:catAx>
      <c:valAx>
        <c:axId val="1448244223"/>
        <c:scaling>
          <c:orientation val="minMax"/>
          <c:max val="2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448243807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173687026985707"/>
          <c:y val="0.92289375851478972"/>
          <c:w val="0.36739985475116582"/>
          <c:h val="4.96631251227953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045200895963896E-2"/>
          <c:y val="8.9552238805970144E-2"/>
          <c:w val="0.91102974607551857"/>
          <c:h val="0.498571708387197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'Graf 7'!$B$2</c:f>
              <c:strCache>
                <c:ptCount val="1"/>
                <c:pt idx="0">
                  <c:v>2. čtvrtletí 2025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'Graf 7'!$A$3:$A$10</c:f>
              <c:strCache>
                <c:ptCount val="8"/>
                <c:pt idx="0">
                  <c:v>Praha</c:v>
                </c:pt>
                <c:pt idx="1">
                  <c:v>Střední Čechy</c:v>
                </c:pt>
                <c:pt idx="2">
                  <c:v>Jihozápad</c:v>
                </c:pt>
                <c:pt idx="3">
                  <c:v>Severozápad</c:v>
                </c:pt>
                <c:pt idx="4">
                  <c:v>Severovýchod</c:v>
                </c:pt>
                <c:pt idx="5">
                  <c:v>Jihovýchod</c:v>
                </c:pt>
                <c:pt idx="6">
                  <c:v>Střední Morava</c:v>
                </c:pt>
                <c:pt idx="7">
                  <c:v>Moravskoslezsko</c:v>
                </c:pt>
              </c:strCache>
            </c:strRef>
          </c:cat>
          <c:val>
            <c:numRef>
              <c:f>'Graf 7'!$B$3:$B$10</c:f>
              <c:numCache>
                <c:formatCode>0.0</c:formatCode>
                <c:ptCount val="8"/>
                <c:pt idx="0">
                  <c:v>1.544308246958821</c:v>
                </c:pt>
                <c:pt idx="1">
                  <c:v>1.4564335651380527</c:v>
                </c:pt>
                <c:pt idx="2">
                  <c:v>2.1481757554347949</c:v>
                </c:pt>
                <c:pt idx="3">
                  <c:v>4.6860315949118281</c:v>
                </c:pt>
                <c:pt idx="4">
                  <c:v>3.1592802301739651</c:v>
                </c:pt>
                <c:pt idx="5">
                  <c:v>2.5847923377619813</c:v>
                </c:pt>
                <c:pt idx="6">
                  <c:v>2.9001641674418424</c:v>
                </c:pt>
                <c:pt idx="7">
                  <c:v>4.6251061433256107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4F-42C4-85A0-2181C6617A3F}"/>
            </c:ext>
          </c:extLst>
        </c:ser>
        <c:ser>
          <c:idx val="1"/>
          <c:order val="1"/>
          <c:tx>
            <c:strRef>
              <c:f>'Graf 7'!$C$2</c:f>
              <c:strCache>
                <c:ptCount val="1"/>
                <c:pt idx="0">
                  <c:v>2. čtvrtletí 2026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'Graf 7'!$A$3:$A$10</c:f>
              <c:strCache>
                <c:ptCount val="8"/>
                <c:pt idx="0">
                  <c:v>Praha</c:v>
                </c:pt>
                <c:pt idx="1">
                  <c:v>Střední Čechy</c:v>
                </c:pt>
                <c:pt idx="2">
                  <c:v>Jihozápad</c:v>
                </c:pt>
                <c:pt idx="3">
                  <c:v>Severozápad</c:v>
                </c:pt>
                <c:pt idx="4">
                  <c:v>Severovýchod</c:v>
                </c:pt>
                <c:pt idx="5">
                  <c:v>Jihovýchod</c:v>
                </c:pt>
                <c:pt idx="6">
                  <c:v>Střední Morava</c:v>
                </c:pt>
                <c:pt idx="7">
                  <c:v>Moravskoslezsko</c:v>
                </c:pt>
              </c:strCache>
            </c:strRef>
          </c:cat>
          <c:val>
            <c:numRef>
              <c:f>'Graf 7'!$C$3:$C$10</c:f>
              <c:numCache>
                <c:formatCode>_-* ####0.0_-;\-* ####0.0_-;_-* "-"_-;_-@_-</c:formatCode>
                <c:ptCount val="8"/>
                <c:pt idx="0">
                  <c:v>1.9818278354792076</c:v>
                </c:pt>
                <c:pt idx="1">
                  <c:v>1.5390562137683523</c:v>
                </c:pt>
                <c:pt idx="2">
                  <c:v>2.4130414473664166</c:v>
                </c:pt>
                <c:pt idx="3">
                  <c:v>5.2203069071803592</c:v>
                </c:pt>
                <c:pt idx="4">
                  <c:v>3.4116077778059131</c:v>
                </c:pt>
                <c:pt idx="5">
                  <c:v>2.5071343965002306</c:v>
                </c:pt>
                <c:pt idx="6">
                  <c:v>2.8740304821107627</c:v>
                </c:pt>
                <c:pt idx="7">
                  <c:v>5.6307322501424446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4F-42C4-85A0-2181C6617A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20"/>
        <c:axId val="1764533631"/>
        <c:axId val="1764546943"/>
      </c:barChart>
      <c:catAx>
        <c:axId val="1764533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764546943"/>
        <c:crosses val="autoZero"/>
        <c:auto val="1"/>
        <c:lblAlgn val="ctr"/>
        <c:lblOffset val="100"/>
        <c:noMultiLvlLbl val="0"/>
      </c:catAx>
      <c:valAx>
        <c:axId val="1764546943"/>
        <c:scaling>
          <c:orientation val="minMax"/>
          <c:max val="7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764533631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0.50389</cdr:x>
      <cdr:y>0.07337</cdr:y>
    </cdr:from>
    <cdr:to>
      <cdr:x>0.50503</cdr:x>
      <cdr:y>0.75261</cdr:y>
    </cdr:to>
    <cdr:cxnSp macro="">
      <cdr:nvCxnSpPr>
        <cdr:cNvPr id="2" name="Přímá spojnice 1">
          <a:extLst xmlns:a="http://schemas.openxmlformats.org/drawingml/2006/main">
            <a:ext uri="{FF2B5EF4-FFF2-40B4-BE49-F238E27FC236}">
              <a16:creationId xmlns:a16="http://schemas.microsoft.com/office/drawing/2014/main" id="{7D237645-9D79-9D9F-3668-F5317E2D901D}"/>
            </a:ext>
          </a:extLst>
        </cdr:cNvPr>
        <cdr:cNvCxnSpPr/>
      </cdr:nvCxnSpPr>
      <cdr:spPr>
        <a:xfrm xmlns:a="http://schemas.openxmlformats.org/drawingml/2006/main" flipH="1">
          <a:off x="2466975" y="245753"/>
          <a:ext cx="5561" cy="2275197"/>
        </a:xfrm>
        <a:prstGeom xmlns:a="http://schemas.openxmlformats.org/drawingml/2006/main" prst="line">
          <a:avLst/>
        </a:prstGeom>
        <a:ln xmlns:a="http://schemas.openxmlformats.org/drawingml/2006/main" w="31750">
          <a:solidFill>
            <a:schemeClr val="tx1">
              <a:lumMod val="50000"/>
              <a:lumOff val="50000"/>
            </a:schemeClr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0.51578</cdr:x>
      <cdr:y>0.09091</cdr:y>
    </cdr:from>
    <cdr:to>
      <cdr:x>0.51759</cdr:x>
      <cdr:y>0.73715</cdr:y>
    </cdr:to>
    <cdr:cxnSp macro="">
      <cdr:nvCxnSpPr>
        <cdr:cNvPr id="2" name="Přímá spojnice 1">
          <a:extLst xmlns:a="http://schemas.openxmlformats.org/drawingml/2006/main">
            <a:ext uri="{FF2B5EF4-FFF2-40B4-BE49-F238E27FC236}">
              <a16:creationId xmlns:a16="http://schemas.microsoft.com/office/drawing/2014/main" id="{6253580B-2E3A-FE05-FB40-86B5A724C578}"/>
            </a:ext>
          </a:extLst>
        </cdr:cNvPr>
        <cdr:cNvCxnSpPr/>
      </cdr:nvCxnSpPr>
      <cdr:spPr>
        <a:xfrm xmlns:a="http://schemas.openxmlformats.org/drawingml/2006/main">
          <a:off x="2698750" y="295275"/>
          <a:ext cx="9500" cy="2099005"/>
        </a:xfrm>
        <a:prstGeom xmlns:a="http://schemas.openxmlformats.org/drawingml/2006/main" prst="line">
          <a:avLst/>
        </a:prstGeom>
        <a:ln xmlns:a="http://schemas.openxmlformats.org/drawingml/2006/main" w="31750">
          <a:solidFill>
            <a:schemeClr val="tx1">
              <a:lumMod val="50000"/>
              <a:lumOff val="50000"/>
            </a:schemeClr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76AA44CA7B4F49B3E735DE33C219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A0C6F8-0CC2-4DA0-853B-D8C4415D980D}"/>
      </w:docPartPr>
      <w:docPartBody>
        <w:p w:rsidR="00B71FF4" w:rsidRDefault="00612C58" w:rsidP="00612C58">
          <w:pPr>
            <w:pStyle w:val="5176AA44CA7B4F49B3E735DE33C21962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58"/>
    <w:rsid w:val="00032EA9"/>
    <w:rsid w:val="000D54B7"/>
    <w:rsid w:val="00276268"/>
    <w:rsid w:val="002B34DA"/>
    <w:rsid w:val="00480BB2"/>
    <w:rsid w:val="005B2EBA"/>
    <w:rsid w:val="005C5BFA"/>
    <w:rsid w:val="00612C58"/>
    <w:rsid w:val="0065675E"/>
    <w:rsid w:val="00791E3B"/>
    <w:rsid w:val="008B109C"/>
    <w:rsid w:val="008C1A6D"/>
    <w:rsid w:val="00A76744"/>
    <w:rsid w:val="00B71FF4"/>
    <w:rsid w:val="00BD3A61"/>
    <w:rsid w:val="00CD59E0"/>
    <w:rsid w:val="00DE45E6"/>
    <w:rsid w:val="00E82335"/>
    <w:rsid w:val="00EB5EF1"/>
    <w:rsid w:val="00F27EC7"/>
    <w:rsid w:val="00F8719C"/>
    <w:rsid w:val="00FA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2C58"/>
    <w:rPr>
      <w:color w:val="666666"/>
    </w:rPr>
  </w:style>
  <w:style w:type="paragraph" w:customStyle="1" w:styleId="5176AA44CA7B4F49B3E735DE33C21962">
    <w:name w:val="5176AA44CA7B4F49B3E735DE33C21962"/>
    <w:rsid w:val="00612C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>Form_c463</Oznaceni>
    <Platnost xmlns="8675fb2b-b414-4bad-b4c4-d9349268b5a1">true</Platnost>
    <Form_c xmlns="8675fb2b-b414-4bad-b4c4-d9349268b5a1">463</Form_c>
    <DomenaForm xmlns="8675fb2b-b414-4bad-b4c4-d9349268b5a1">
      <Value>P4 Komunikace a propagace</Value>
    </DomenaForm>
    <NazevForm xmlns="8675fb2b-b414-4bad-b4c4-d9349268b5a1">Rychlá informace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  <SiteKnihDok xmlns="406a38fe-c53c-4047-b0f8-c641386931ae">Formuláře</SiteKnihDok>
    <ProcDomena xmlns="406a38fe-c53c-4047-b0f8-c641386931ae">
      <Value>P4 Komunikace a propagace</Value>
    </ProcDomen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2a02fb4344da2b946e7cd44bdddfdd45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b4ba85179febe9c5eeba657ddc1348ef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2.xml><?xml version="1.0" encoding="utf-8"?>
<ds:datastoreItem xmlns:ds="http://schemas.openxmlformats.org/officeDocument/2006/customXml" ds:itemID="{9ED94B62-3755-4F6B-ABA4-8F87B4680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17</TotalTime>
  <Pages>8</Pages>
  <Words>2014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</vt:lpstr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ČSÚ-VŠPS</dc:creator>
  <cp:keywords/>
  <dc:description/>
  <cp:revision>9</cp:revision>
  <cp:lastPrinted>2026-08-13T12:43:00Z</cp:lastPrinted>
  <dcterms:created xsi:type="dcterms:W3CDTF">2026-08-12T13:10:00Z</dcterms:created>
  <dcterms:modified xsi:type="dcterms:W3CDTF">2026-08-13T12:50:00Z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