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7A7C" w14:textId="4774DAA6" w:rsidR="003F5184" w:rsidRDefault="00D31E3C" w:rsidP="003F5184">
      <w:pPr>
        <w:pStyle w:val="Datum"/>
      </w:pPr>
      <w:r>
        <w:t>11</w:t>
      </w:r>
      <w:r w:rsidR="003F5184">
        <w:t xml:space="preserve">. </w:t>
      </w:r>
      <w:r w:rsidR="00F8060E">
        <w:t>4</w:t>
      </w:r>
      <w:r w:rsidR="003F5184">
        <w:t>. 2019</w:t>
      </w:r>
      <w:bookmarkStart w:id="0" w:name="_GoBack"/>
      <w:bookmarkEnd w:id="0"/>
    </w:p>
    <w:p w14:paraId="11A7A757" w14:textId="77777777" w:rsidR="003F5184" w:rsidRPr="00A56C80" w:rsidRDefault="003F5184" w:rsidP="003F5184">
      <w:pPr>
        <w:pStyle w:val="Nzev"/>
      </w:pPr>
      <w:r>
        <w:t>Odměňování zdravotnických pracovníků</w:t>
      </w:r>
    </w:p>
    <w:p w14:paraId="4F38D35D" w14:textId="3CA3EE50" w:rsidR="004555EB" w:rsidRDefault="004555EB" w:rsidP="004555EB">
      <w:pPr>
        <w:tabs>
          <w:tab w:val="left" w:pos="3531"/>
        </w:tabs>
        <w:rPr>
          <w:b/>
        </w:rPr>
      </w:pPr>
      <w:r>
        <w:rPr>
          <w:b/>
        </w:rPr>
        <w:t>Nedostatek lékařů a zdravotních sester je problém, se kterým se potýká mnoho nemocnic i jiných zdravotnických zařízení. Tento stav je ovlivňován</w:t>
      </w:r>
      <w:r w:rsidRPr="005B1E2F">
        <w:rPr>
          <w:b/>
        </w:rPr>
        <w:t xml:space="preserve"> </w:t>
      </w:r>
      <w:r>
        <w:rPr>
          <w:b/>
        </w:rPr>
        <w:t>mnoha faktory, mezi které je možné řadit také dva</w:t>
      </w:r>
      <w:r w:rsidRPr="005B1E2F">
        <w:rPr>
          <w:b/>
        </w:rPr>
        <w:t xml:space="preserve">, které detailněji rozpracovává následující text. Je to jednak finanční ohodnocení zdravotnických pracovníků, které je sice ve srovnání s ostatními obory nadprůměrné, ale za cenu </w:t>
      </w:r>
      <w:r w:rsidR="00217FAD">
        <w:rPr>
          <w:b/>
        </w:rPr>
        <w:t>vyššího</w:t>
      </w:r>
      <w:r w:rsidRPr="005B1E2F">
        <w:rPr>
          <w:b/>
        </w:rPr>
        <w:t xml:space="preserve"> počtu odpracovaných hodin. A jsou to i velké rozdíly v odměňování v závislosti na zřizovateli zdravotnického zařízení nebo regionu.</w:t>
      </w:r>
    </w:p>
    <w:p w14:paraId="4F42D380" w14:textId="77777777" w:rsidR="004555EB" w:rsidRDefault="004555EB" w:rsidP="003F5184">
      <w:pPr>
        <w:tabs>
          <w:tab w:val="left" w:pos="3531"/>
        </w:tabs>
        <w:rPr>
          <w:b/>
        </w:rPr>
      </w:pPr>
    </w:p>
    <w:p w14:paraId="21D05782" w14:textId="31F686F9" w:rsidR="00F7114A" w:rsidRDefault="003F5184" w:rsidP="003F5184">
      <w:pPr>
        <w:tabs>
          <w:tab w:val="left" w:pos="3531"/>
        </w:tabs>
        <w:rPr>
          <w:rFonts w:cs="Arial"/>
        </w:rPr>
      </w:pPr>
      <w:r w:rsidRPr="005372FF">
        <w:rPr>
          <w:rFonts w:cs="Arial"/>
        </w:rPr>
        <w:t>Zdrojem dat použitých v</w:t>
      </w:r>
      <w:r w:rsidR="00EB4C38">
        <w:rPr>
          <w:rFonts w:cs="Arial"/>
        </w:rPr>
        <w:t xml:space="preserve"> analýze </w:t>
      </w:r>
      <w:r w:rsidRPr="005372FF">
        <w:rPr>
          <w:rFonts w:cs="Arial"/>
        </w:rPr>
        <w:t xml:space="preserve">jsou </w:t>
      </w:r>
      <w:r w:rsidR="00EB4C38">
        <w:rPr>
          <w:rFonts w:cs="Arial"/>
        </w:rPr>
        <w:t xml:space="preserve">výstupy </w:t>
      </w:r>
      <w:r w:rsidR="0054094A">
        <w:rPr>
          <w:rFonts w:cs="Arial"/>
        </w:rPr>
        <w:t xml:space="preserve">ze </w:t>
      </w:r>
      <w:r w:rsidR="0054094A" w:rsidRPr="0054094A">
        <w:rPr>
          <w:rFonts w:cs="Arial"/>
        </w:rPr>
        <w:t>speciální</w:t>
      </w:r>
      <w:r w:rsidR="0054094A">
        <w:rPr>
          <w:rFonts w:cs="Arial"/>
        </w:rPr>
        <w:t>ho</w:t>
      </w:r>
      <w:r w:rsidR="0054094A" w:rsidRPr="0054094A">
        <w:rPr>
          <w:rFonts w:cs="Arial"/>
        </w:rPr>
        <w:t xml:space="preserve"> zpracování údajů o vybraných skupinách zaměstn</w:t>
      </w:r>
      <w:r w:rsidR="006D275B">
        <w:rPr>
          <w:rFonts w:cs="Arial"/>
        </w:rPr>
        <w:t>anců</w:t>
      </w:r>
      <w:r w:rsidR="0054094A" w:rsidRPr="0054094A">
        <w:rPr>
          <w:rFonts w:cs="Arial"/>
        </w:rPr>
        <w:t xml:space="preserve"> spadajících </w:t>
      </w:r>
      <w:r w:rsidR="0054094A">
        <w:rPr>
          <w:rFonts w:cs="Arial"/>
        </w:rPr>
        <w:t xml:space="preserve">mezi zdravotnické pracovníky z </w:t>
      </w:r>
      <w:r w:rsidR="00EE374A">
        <w:rPr>
          <w:rFonts w:cs="Arial"/>
        </w:rPr>
        <w:t>Informačního systému o </w:t>
      </w:r>
      <w:r w:rsidRPr="005372FF">
        <w:rPr>
          <w:rFonts w:cs="Arial"/>
        </w:rPr>
        <w:t>průměrném výdělku (ISPV)</w:t>
      </w:r>
      <w:r w:rsidR="0054094A">
        <w:rPr>
          <w:rFonts w:cs="Arial"/>
        </w:rPr>
        <w:t xml:space="preserve">, který slouží k pravidelnému </w:t>
      </w:r>
      <w:r w:rsidR="0054094A" w:rsidRPr="0054094A">
        <w:rPr>
          <w:rFonts w:cs="Arial"/>
        </w:rPr>
        <w:t>monitorování výdělkové ú</w:t>
      </w:r>
      <w:r w:rsidR="00EE374A">
        <w:rPr>
          <w:rFonts w:cs="Arial"/>
        </w:rPr>
        <w:t>rovně a </w:t>
      </w:r>
      <w:r w:rsidR="0054094A" w:rsidRPr="0054094A">
        <w:rPr>
          <w:rFonts w:cs="Arial"/>
        </w:rPr>
        <w:t>pracovní doby zaměstnanců v České republice.</w:t>
      </w:r>
      <w:r w:rsidRPr="005372FF">
        <w:rPr>
          <w:rFonts w:cs="Arial"/>
        </w:rPr>
        <w:t xml:space="preserve"> </w:t>
      </w:r>
    </w:p>
    <w:p w14:paraId="317397B3" w14:textId="77777777" w:rsidR="00F7114A" w:rsidRDefault="00F7114A" w:rsidP="003F5184">
      <w:pPr>
        <w:tabs>
          <w:tab w:val="left" w:pos="3531"/>
        </w:tabs>
        <w:rPr>
          <w:rFonts w:cs="Arial"/>
        </w:rPr>
      </w:pPr>
    </w:p>
    <w:p w14:paraId="779782E3" w14:textId="2B603356" w:rsidR="003F5184" w:rsidRDefault="003F5184" w:rsidP="003F5184">
      <w:pPr>
        <w:tabs>
          <w:tab w:val="left" w:pos="3531"/>
        </w:tabs>
      </w:pPr>
      <w:r w:rsidRPr="005372FF">
        <w:rPr>
          <w:rFonts w:cs="Arial"/>
        </w:rPr>
        <w:t xml:space="preserve">V ISPV se podle formy zřizovatele rozlišuje tzv. mzdová a platová sféra. Do mzdové sféry se zařazují ekonomické subjekty, které odměňují zaměstnance mzdou a to podle </w:t>
      </w:r>
      <w:r w:rsidR="00EE374A">
        <w:t>§109, odst. </w:t>
      </w:r>
      <w:r>
        <w:t>2 </w:t>
      </w:r>
      <w:r w:rsidRPr="005372FF">
        <w:t xml:space="preserve">zákona č. 262/2006 Sb. (zákoník práce) ve znění pozdějších předpisů. Do této skupiny spadají všechna soukromá zařízení (akciové společnosti, </w:t>
      </w:r>
      <w:r w:rsidRPr="00A103DD">
        <w:t>s</w:t>
      </w:r>
      <w:r w:rsidR="000F1C9B" w:rsidRPr="00A103DD">
        <w:t>polečnosti s ručením omezeným</w:t>
      </w:r>
      <w:r w:rsidRPr="005372FF">
        <w:t>)</w:t>
      </w:r>
      <w:r>
        <w:t xml:space="preserve">, </w:t>
      </w:r>
      <w:r w:rsidR="00EE374A">
        <w:t>a to i </w:t>
      </w:r>
      <w:r w:rsidRPr="005372FF">
        <w:t>v případě, že se jedná o tzv. krajské akciové společnosti, kde stoprocentním vlastníkem akcií je kraj. Do platové sféry se zařazují ekonomické subjekty</w:t>
      </w:r>
      <w:r w:rsidRPr="005372FF">
        <w:rPr>
          <w:rFonts w:cs="Arial"/>
        </w:rPr>
        <w:t xml:space="preserve">, které odměňují zaměstnance platem a to podle </w:t>
      </w:r>
      <w:r>
        <w:t>§109, odst. 3 </w:t>
      </w:r>
      <w:r w:rsidRPr="005372FF">
        <w:t>zákoníku práce. V</w:t>
      </w:r>
      <w:r w:rsidR="00EE374A">
        <w:t> případě zdravotnictví se v</w:t>
      </w:r>
      <w:r w:rsidRPr="005372FF">
        <w:t>ětšinou jedná o organizace přímo řízené ministerstvem zdravotnictví nebo příspěvkové organizace krajů.</w:t>
      </w:r>
      <w:r>
        <w:t> </w:t>
      </w:r>
    </w:p>
    <w:p w14:paraId="0AE096CB" w14:textId="058F9E66" w:rsidR="00B34F93" w:rsidRDefault="00EE374A" w:rsidP="003F5184">
      <w:pPr>
        <w:tabs>
          <w:tab w:val="left" w:pos="3531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C5C15" wp14:editId="092F000F">
                <wp:simplePos x="0" y="0"/>
                <wp:positionH relativeFrom="column">
                  <wp:posOffset>-103798</wp:posOffset>
                </wp:positionH>
                <wp:positionV relativeFrom="paragraph">
                  <wp:posOffset>121871</wp:posOffset>
                </wp:positionV>
                <wp:extent cx="5650523" cy="1789723"/>
                <wp:effectExtent l="0" t="0" r="26670" b="2032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523" cy="17897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B2AFC" id="Obdélník 26" o:spid="_x0000_s1026" style="position:absolute;margin-left:-8.15pt;margin-top:9.6pt;width:444.9pt;height:14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" fillcolor="#5b9bd5 [3204]" strokecolor="#1f4d78 [1604]" strokeweight="1pt">
                <v:fill opacity="11051f"/>
              </v:rect>
            </w:pict>
          </mc:Fallback>
        </mc:AlternateContent>
      </w:r>
    </w:p>
    <w:p w14:paraId="0BD99D3D" w14:textId="532D3349" w:rsidR="00F7114A" w:rsidRDefault="00F7114A" w:rsidP="00F7114A">
      <w:pPr>
        <w:tabs>
          <w:tab w:val="left" w:pos="3531"/>
        </w:tabs>
      </w:pPr>
      <w:r>
        <w:t>Pro v</w:t>
      </w:r>
      <w:r w:rsidRPr="00F7114A">
        <w:t xml:space="preserve">ymezení </w:t>
      </w:r>
      <w:r>
        <w:t xml:space="preserve">vybraných zdravotnických pracovníků byla </w:t>
      </w:r>
      <w:r w:rsidRPr="00F7114A">
        <w:t>využita mezinárodn</w:t>
      </w:r>
      <w:r w:rsidR="00EB4C38">
        <w:t>í</w:t>
      </w:r>
      <w:r w:rsidRPr="00F7114A">
        <w:t xml:space="preserve"> Klasifikace zaměstnání ISCO-08, resp. její národní mutace CZ-ISCO. Prostřednictvím této klasifikace </w:t>
      </w:r>
      <w:r>
        <w:t xml:space="preserve">jsou za zdravotnické pracovníky považování následující dvě třídy této klasifikace i) </w:t>
      </w:r>
      <w:r w:rsidRPr="00F7114A">
        <w:t>CZ-ISCO 22</w:t>
      </w:r>
      <w:r>
        <w:t xml:space="preserve"> </w:t>
      </w:r>
      <w:r w:rsidRPr="00F7114A">
        <w:t>Specialisté v oblasti zdravotnictví</w:t>
      </w:r>
      <w:r>
        <w:t xml:space="preserve"> a </w:t>
      </w:r>
      <w:proofErr w:type="spellStart"/>
      <w:r>
        <w:t>ii</w:t>
      </w:r>
      <w:proofErr w:type="spellEnd"/>
      <w:r>
        <w:t xml:space="preserve">) </w:t>
      </w:r>
      <w:r w:rsidRPr="00F7114A">
        <w:t>CZ-ISCO 32</w:t>
      </w:r>
      <w:r>
        <w:t xml:space="preserve"> </w:t>
      </w:r>
      <w:r w:rsidRPr="00F7114A">
        <w:t>Odborní pracovníci v oblasti zdravotnictví</w:t>
      </w:r>
      <w:r>
        <w:t xml:space="preserve">. Cílem této krátké analýzy je pak </w:t>
      </w:r>
      <w:r w:rsidR="00FC056D">
        <w:t xml:space="preserve">především </w:t>
      </w:r>
      <w:r w:rsidR="00FC056D" w:rsidRPr="00FC056D">
        <w:t xml:space="preserve">popsat strukturu mezd </w:t>
      </w:r>
      <w:r w:rsidR="00FC056D">
        <w:t>níže uvedených vybraných skupin zaměstnanců pracujících ve zdravotnictví např. podle jejich pohlaví, věku</w:t>
      </w:r>
      <w:r w:rsidR="00865180">
        <w:t xml:space="preserve">, </w:t>
      </w:r>
      <w:r w:rsidR="00FC056D">
        <w:t>sféry</w:t>
      </w:r>
      <w:r w:rsidR="00865180">
        <w:t xml:space="preserve"> či kraje</w:t>
      </w:r>
      <w:r w:rsidR="00FC056D">
        <w:t xml:space="preserve"> jejich působení</w:t>
      </w:r>
      <w:r>
        <w:t>:</w:t>
      </w:r>
    </w:p>
    <w:p w14:paraId="3671D16D" w14:textId="77777777" w:rsidR="00F7114A" w:rsidRDefault="00F7114A" w:rsidP="00EE374A">
      <w:pPr>
        <w:pStyle w:val="Odstavecseseznamem"/>
        <w:numPr>
          <w:ilvl w:val="0"/>
          <w:numId w:val="1"/>
        </w:numPr>
        <w:tabs>
          <w:tab w:val="left" w:pos="3531"/>
        </w:tabs>
      </w:pPr>
      <w:r>
        <w:t xml:space="preserve">CZ-ISCO 221: </w:t>
      </w:r>
      <w:r w:rsidRPr="00F7114A">
        <w:t>Lékaři</w:t>
      </w:r>
      <w:r>
        <w:t xml:space="preserve"> (</w:t>
      </w:r>
      <w:r w:rsidRPr="00F7114A">
        <w:t>kromě zubních lékařů</w:t>
      </w:r>
      <w:r>
        <w:t>)</w:t>
      </w:r>
    </w:p>
    <w:p w14:paraId="477C1924" w14:textId="77777777" w:rsidR="00F7114A" w:rsidRDefault="00F7114A" w:rsidP="00EE374A">
      <w:pPr>
        <w:pStyle w:val="Odstavecseseznamem"/>
        <w:numPr>
          <w:ilvl w:val="0"/>
          <w:numId w:val="1"/>
        </w:numPr>
        <w:tabs>
          <w:tab w:val="left" w:pos="3531"/>
        </w:tabs>
      </w:pPr>
      <w:r w:rsidRPr="00F7114A">
        <w:t>CZ-ISCO 222</w:t>
      </w:r>
      <w:r>
        <w:t xml:space="preserve">: </w:t>
      </w:r>
      <w:r w:rsidRPr="00F7114A">
        <w:t>Všeobecné sestry a porodní asistentky se specializací</w:t>
      </w:r>
    </w:p>
    <w:p w14:paraId="7EDD4C0C" w14:textId="77777777" w:rsidR="00F7114A" w:rsidRDefault="00F7114A" w:rsidP="00EE374A">
      <w:pPr>
        <w:pStyle w:val="Odstavecseseznamem"/>
        <w:numPr>
          <w:ilvl w:val="0"/>
          <w:numId w:val="1"/>
        </w:numPr>
        <w:tabs>
          <w:tab w:val="left" w:pos="3531"/>
        </w:tabs>
      </w:pPr>
      <w:r w:rsidRPr="00F7114A">
        <w:t>CZ-ISCO 322</w:t>
      </w:r>
      <w:r>
        <w:t xml:space="preserve">: </w:t>
      </w:r>
      <w:r w:rsidRPr="00F7114A">
        <w:t>Všeobecné sestry a porodní asistentky bez specializace</w:t>
      </w:r>
    </w:p>
    <w:p w14:paraId="1ECAB6BE" w14:textId="77777777" w:rsidR="00F7114A" w:rsidRDefault="00F7114A" w:rsidP="003F5184">
      <w:pPr>
        <w:tabs>
          <w:tab w:val="left" w:pos="3531"/>
        </w:tabs>
      </w:pPr>
    </w:p>
    <w:p w14:paraId="7557B2B8" w14:textId="77777777" w:rsidR="00F34B18" w:rsidRDefault="00F34B18" w:rsidP="003F5184">
      <w:pPr>
        <w:tabs>
          <w:tab w:val="left" w:pos="3531"/>
        </w:tabs>
      </w:pPr>
    </w:p>
    <w:p w14:paraId="313EF7A4" w14:textId="428B4EB8" w:rsidR="00F7114A" w:rsidRDefault="003F5184" w:rsidP="003F5184">
      <w:pPr>
        <w:tabs>
          <w:tab w:val="left" w:pos="3531"/>
        </w:tabs>
      </w:pPr>
      <w:r>
        <w:t xml:space="preserve">Prezentované údaje se týkají pouze osob pracujících </w:t>
      </w:r>
      <w:r w:rsidRPr="000F1C9B">
        <w:t>ve zdravotnictví v zaměstnaneckém poměru</w:t>
      </w:r>
      <w:r w:rsidR="00EB4C38">
        <w:t xml:space="preserve">. V dále uvedených údajích </w:t>
      </w:r>
      <w:r w:rsidRPr="000F1C9B">
        <w:t xml:space="preserve">nejsou zahrnuty osoby podnikající jako fyzické či právnické osoby, </w:t>
      </w:r>
      <w:r w:rsidR="00EE374A">
        <w:t xml:space="preserve">což je </w:t>
      </w:r>
      <w:r w:rsidRPr="000F1C9B">
        <w:t>čast</w:t>
      </w:r>
      <w:r w:rsidR="00EE374A">
        <w:t>ý případ</w:t>
      </w:r>
      <w:r w:rsidR="00F34B18">
        <w:t xml:space="preserve"> praktických lékařů</w:t>
      </w:r>
      <w:r w:rsidRPr="000F1C9B">
        <w:t xml:space="preserve"> a ambulantní</w:t>
      </w:r>
      <w:r w:rsidR="00F34B18">
        <w:t>ch</w:t>
      </w:r>
      <w:r>
        <w:t xml:space="preserve"> specialist</w:t>
      </w:r>
      <w:r w:rsidR="00F34B18">
        <w:t>ů</w:t>
      </w:r>
      <w:r>
        <w:t xml:space="preserve">. </w:t>
      </w:r>
    </w:p>
    <w:p w14:paraId="3463279A" w14:textId="77777777" w:rsidR="003F5184" w:rsidRPr="005B1E2F" w:rsidRDefault="003F5184" w:rsidP="003F5184"/>
    <w:p w14:paraId="4C46DAE2" w14:textId="77777777" w:rsidR="00F34B18" w:rsidRDefault="00F34B18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5AF305D3" w14:textId="7E277F2D" w:rsidR="003F5184" w:rsidRDefault="003F5184" w:rsidP="003F5184">
      <w:pPr>
        <w:tabs>
          <w:tab w:val="left" w:pos="3531"/>
        </w:tabs>
        <w:rPr>
          <w:b/>
        </w:rPr>
      </w:pPr>
      <w:r w:rsidRPr="002B1AE7">
        <w:rPr>
          <w:b/>
        </w:rPr>
        <w:lastRenderedPageBreak/>
        <w:t xml:space="preserve">Počty zdravotnických pracovníků a </w:t>
      </w:r>
      <w:r w:rsidR="00EB4C38">
        <w:rPr>
          <w:b/>
        </w:rPr>
        <w:t xml:space="preserve">jejich </w:t>
      </w:r>
      <w:r w:rsidRPr="002B1AE7">
        <w:rPr>
          <w:b/>
        </w:rPr>
        <w:t>průměrný věk</w:t>
      </w:r>
    </w:p>
    <w:p w14:paraId="754178E5" w14:textId="0C3DA62F" w:rsidR="00C73091" w:rsidRDefault="003F5184" w:rsidP="003F5184">
      <w:r>
        <w:t>V roce 2017 pracovalo ve zdravotnictví v zaměstnaneckém poměru 26 264 lékařů, 21 275 všeobecných sester a porodních asistentek se specializací a 57 811 všeobecných sester a porodních asistentek bez specializace.</w:t>
      </w:r>
      <w:r w:rsidR="0054094A">
        <w:t xml:space="preserve"> </w:t>
      </w:r>
    </w:p>
    <w:p w14:paraId="341D2248" w14:textId="77777777" w:rsidR="00217FAD" w:rsidRDefault="00217FAD" w:rsidP="003F5184"/>
    <w:p w14:paraId="1F897C3A" w14:textId="0C2D7ABB" w:rsidR="003F5184" w:rsidRPr="004A1188" w:rsidRDefault="00C3469C" w:rsidP="00E928D3">
      <w:pPr>
        <w:rPr>
          <w:i/>
        </w:rPr>
      </w:pPr>
      <w:r>
        <w:rPr>
          <w:i/>
        </w:rPr>
        <w:t>Pro úplnost a představu, jaké</w:t>
      </w:r>
      <w:r w:rsidR="00A21F50" w:rsidRPr="004A1188">
        <w:rPr>
          <w:i/>
        </w:rPr>
        <w:t xml:space="preserve"> části zdravotnických pracovníků se týká </w:t>
      </w:r>
      <w:r w:rsidR="004A1188" w:rsidRPr="004A1188">
        <w:rPr>
          <w:i/>
        </w:rPr>
        <w:t xml:space="preserve">další </w:t>
      </w:r>
      <w:r w:rsidR="00A21F50" w:rsidRPr="004A1188">
        <w:rPr>
          <w:i/>
        </w:rPr>
        <w:t>text, je třeba doplnit,</w:t>
      </w:r>
      <w:r>
        <w:rPr>
          <w:i/>
        </w:rPr>
        <w:t xml:space="preserve"> že podle dat </w:t>
      </w:r>
      <w:r w:rsidR="00A21F50" w:rsidRPr="004A1188">
        <w:rPr>
          <w:i/>
        </w:rPr>
        <w:t>publikovaných ÚZIS ČR</w:t>
      </w:r>
      <w:r w:rsidR="00E928D3" w:rsidRPr="004A1188">
        <w:rPr>
          <w:i/>
        </w:rPr>
        <w:t>, pracovalo k 31.</w:t>
      </w:r>
      <w:r>
        <w:rPr>
          <w:i/>
        </w:rPr>
        <w:t> </w:t>
      </w:r>
      <w:r w:rsidR="00E928D3" w:rsidRPr="004A1188">
        <w:rPr>
          <w:i/>
        </w:rPr>
        <w:t>12.</w:t>
      </w:r>
      <w:r>
        <w:rPr>
          <w:i/>
        </w:rPr>
        <w:t> </w:t>
      </w:r>
      <w:r w:rsidR="00E928D3" w:rsidRPr="004A1188">
        <w:rPr>
          <w:i/>
        </w:rPr>
        <w:t>2017 v České republice v přepočtu na celé úvazky (včetně smluvních pracovníků</w:t>
      </w:r>
      <w:r w:rsidR="00E928D3" w:rsidRPr="00B34F93">
        <w:rPr>
          <w:i/>
        </w:rPr>
        <w:t xml:space="preserve">) </w:t>
      </w:r>
      <w:r w:rsidR="0054094A">
        <w:rPr>
          <w:i/>
        </w:rPr>
        <w:t xml:space="preserve">celkem </w:t>
      </w:r>
      <w:r w:rsidR="003A22FF" w:rsidRPr="00B34F93">
        <w:rPr>
          <w:i/>
        </w:rPr>
        <w:t xml:space="preserve">38 810 </w:t>
      </w:r>
      <w:r w:rsidR="00E928D3" w:rsidRPr="00B34F93">
        <w:rPr>
          <w:i/>
        </w:rPr>
        <w:t>lékařů</w:t>
      </w:r>
      <w:r w:rsidR="00EB4C38">
        <w:rPr>
          <w:i/>
        </w:rPr>
        <w:t>, tj. včetně těch pracujících jako osoby samostatně výdělečně činné</w:t>
      </w:r>
      <w:r w:rsidR="00442758">
        <w:rPr>
          <w:i/>
        </w:rPr>
        <w:t xml:space="preserve"> nebo podnikajících jako právnická osoba (</w:t>
      </w:r>
      <w:proofErr w:type="spellStart"/>
      <w:r w:rsidR="00442758">
        <w:rPr>
          <w:i/>
        </w:rPr>
        <w:t>s.r.o</w:t>
      </w:r>
      <w:proofErr w:type="spellEnd"/>
      <w:r w:rsidR="00442758">
        <w:rPr>
          <w:i/>
        </w:rPr>
        <w:t>)</w:t>
      </w:r>
      <w:r w:rsidR="00656C62">
        <w:rPr>
          <w:i/>
        </w:rPr>
        <w:t>.</w:t>
      </w:r>
      <w:r w:rsidR="00E928D3" w:rsidRPr="004A1188">
        <w:rPr>
          <w:i/>
        </w:rPr>
        <w:t xml:space="preserve"> </w:t>
      </w:r>
    </w:p>
    <w:p w14:paraId="633A012B" w14:textId="77777777" w:rsidR="00E928D3" w:rsidRDefault="00E928D3" w:rsidP="00E928D3"/>
    <w:p w14:paraId="43F8FA5A" w14:textId="4B643790" w:rsidR="003F5184" w:rsidRDefault="003F5184" w:rsidP="003F5184">
      <w:r>
        <w:t>Za posledních pět let se počet lékařů</w:t>
      </w:r>
      <w:r w:rsidR="0054094A">
        <w:t xml:space="preserve"> v zaměstnaneckém pracovním poměru (dále jen lékařů) </w:t>
      </w:r>
      <w:r>
        <w:t>sice výrazně nezměnil, poklesl o 115</w:t>
      </w:r>
      <w:r w:rsidR="002A621F">
        <w:t xml:space="preserve"> z</w:t>
      </w:r>
      <w:r w:rsidR="00FC056D">
        <w:t> 26 </w:t>
      </w:r>
      <w:r w:rsidR="005737B1">
        <w:t>379</w:t>
      </w:r>
      <w:r w:rsidR="00FC056D">
        <w:t xml:space="preserve"> v roce 2012 na výše zmíněných 26 264 v roce 2017</w:t>
      </w:r>
      <w:r>
        <w:t>, došlo však ke změnám v jejich věkové struktuře. Klesal podíl lékařů v </w:t>
      </w:r>
      <w:r w:rsidR="007105EB">
        <w:t xml:space="preserve">mladších věkových skupinách </w:t>
      </w:r>
      <w:r>
        <w:t>do 44 let</w:t>
      </w:r>
      <w:r w:rsidR="007105EB">
        <w:t xml:space="preserve"> (z 55 % na 49 %)</w:t>
      </w:r>
      <w:r>
        <w:t>, s největším poklesem ve věkové skupině 30 - 34 let (o</w:t>
      </w:r>
      <w:r w:rsidR="00FC056D">
        <w:t> </w:t>
      </w:r>
      <w:r>
        <w:t>2,</w:t>
      </w:r>
      <w:r w:rsidR="007105EB">
        <w:t>6</w:t>
      </w:r>
      <w:r w:rsidR="00FC056D">
        <w:t> </w:t>
      </w:r>
      <w:r>
        <w:t>procentního bodu). Naopak největší nárůst byl zaznamenán ve věkové skupině 44 - 54</w:t>
      </w:r>
      <w:r w:rsidR="00FC056D">
        <w:t> </w:t>
      </w:r>
      <w:r>
        <w:t>let (4</w:t>
      </w:r>
      <w:r w:rsidR="007105EB">
        <w:t>,2</w:t>
      </w:r>
      <w:r>
        <w:t xml:space="preserve"> procentní body). Ve výsledku se tak průměrný věk lékařů od roku 2012 do roku 2017 zvýšil o</w:t>
      </w:r>
      <w:r w:rsidR="00FC056D">
        <w:t> </w:t>
      </w:r>
      <w:r>
        <w:t>1,5 roku a dosáhl 45,5 roku. Nutno dodat, že pokles počtu mladých lékařů se týká zejména mzdové sféry, kde část lékařů pracuje i mimo nemocnice v ambulancích. V platové sféře, která se týká téměř výhradně lékařů v</w:t>
      </w:r>
      <w:r w:rsidR="0054094A">
        <w:t xml:space="preserve">e fakultních </w:t>
      </w:r>
      <w:r>
        <w:t> nemocnicích</w:t>
      </w:r>
      <w:r w:rsidR="0054094A">
        <w:t xml:space="preserve"> </w:t>
      </w:r>
      <w:r w:rsidR="002A621F">
        <w:t xml:space="preserve">a </w:t>
      </w:r>
      <w:r w:rsidR="0054094A">
        <w:t>v</w:t>
      </w:r>
      <w:r w:rsidR="002A621F">
        <w:t xml:space="preserve"> </w:t>
      </w:r>
      <w:r w:rsidR="0054094A">
        <w:t>nemocnicích</w:t>
      </w:r>
      <w:r w:rsidR="002A621F">
        <w:t xml:space="preserve">, které jsou </w:t>
      </w:r>
      <w:r w:rsidR="002A621F" w:rsidRPr="002A621F">
        <w:t>příspěvkov</w:t>
      </w:r>
      <w:r w:rsidR="008D58CE">
        <w:t xml:space="preserve">ými </w:t>
      </w:r>
      <w:r w:rsidR="002A621F" w:rsidRPr="002A621F">
        <w:t>organizace</w:t>
      </w:r>
      <w:r w:rsidR="008D58CE">
        <w:t>mi</w:t>
      </w:r>
      <w:r w:rsidR="002A621F" w:rsidRPr="002A621F">
        <w:t xml:space="preserve"> krajů</w:t>
      </w:r>
      <w:r w:rsidR="002A621F">
        <w:t xml:space="preserve"> či měst</w:t>
      </w:r>
      <w:r>
        <w:t>, v posledních pěti letech k výraznějším výkyvům nedocházelo. Průměrný věk lékařů tam vzrostl za posledních pět let pouze o 0,5 roku a v roce 2017 dosahoval 43,6 roku.</w:t>
      </w:r>
    </w:p>
    <w:p w14:paraId="41A92337" w14:textId="77777777" w:rsidR="003F5184" w:rsidRDefault="003F5184" w:rsidP="003F5184"/>
    <w:p w14:paraId="10B8CAA0" w14:textId="600DE2BC" w:rsidR="003F5184" w:rsidRPr="00B34F93" w:rsidRDefault="00455D96" w:rsidP="003F5184">
      <w:pPr>
        <w:rPr>
          <w:i/>
        </w:rPr>
      </w:pPr>
      <w:r w:rsidRPr="00B34F93">
        <w:rPr>
          <w:i/>
        </w:rPr>
        <w:t>Jak j</w:t>
      </w:r>
      <w:r w:rsidR="003F5184" w:rsidRPr="00B34F93">
        <w:rPr>
          <w:i/>
        </w:rPr>
        <w:t xml:space="preserve">iž </w:t>
      </w:r>
      <w:r w:rsidRPr="00B34F93">
        <w:rPr>
          <w:i/>
        </w:rPr>
        <w:t>bylo z</w:t>
      </w:r>
      <w:r w:rsidR="003F5184" w:rsidRPr="00B34F93">
        <w:rPr>
          <w:i/>
        </w:rPr>
        <w:t>míněno</w:t>
      </w:r>
      <w:r w:rsidRPr="00B34F93">
        <w:rPr>
          <w:i/>
        </w:rPr>
        <w:t xml:space="preserve"> výše</w:t>
      </w:r>
      <w:r w:rsidR="003F5184" w:rsidRPr="00B34F93">
        <w:rPr>
          <w:i/>
        </w:rPr>
        <w:t>, prezentovaná data z I</w:t>
      </w:r>
      <w:r w:rsidRPr="00B34F93">
        <w:rPr>
          <w:i/>
        </w:rPr>
        <w:t>SPV</w:t>
      </w:r>
      <w:r w:rsidR="003F5184" w:rsidRPr="00B34F93">
        <w:rPr>
          <w:i/>
        </w:rPr>
        <w:t xml:space="preserve"> jsou pouze za lékaře pracující v zaměstnaneckém poměru, tedy pracující </w:t>
      </w:r>
      <w:r w:rsidRPr="00B34F93">
        <w:rPr>
          <w:i/>
        </w:rPr>
        <w:t xml:space="preserve">zejména </w:t>
      </w:r>
      <w:r w:rsidR="003F5184" w:rsidRPr="00B34F93">
        <w:rPr>
          <w:i/>
        </w:rPr>
        <w:t xml:space="preserve">v nemocnicích. Jejich průměrný věk je výrazně nižší než průměrný věk lékařů pracujících v samostatných </w:t>
      </w:r>
      <w:r w:rsidR="00C3469C" w:rsidRPr="00B34F93">
        <w:rPr>
          <w:i/>
        </w:rPr>
        <w:t>ambulancích</w:t>
      </w:r>
      <w:r w:rsidR="00066658" w:rsidRPr="00B34F93">
        <w:rPr>
          <w:i/>
        </w:rPr>
        <w:t>. Podle </w:t>
      </w:r>
      <w:r w:rsidR="00221E29" w:rsidRPr="00B34F93">
        <w:rPr>
          <w:i/>
        </w:rPr>
        <w:t xml:space="preserve">dat </w:t>
      </w:r>
      <w:r w:rsidR="00BE5C7C" w:rsidRPr="00B34F93">
        <w:rPr>
          <w:i/>
        </w:rPr>
        <w:t>ÚZIS</w:t>
      </w:r>
      <w:r w:rsidR="00C3469C" w:rsidRPr="00B34F93">
        <w:rPr>
          <w:i/>
        </w:rPr>
        <w:t> ČR</w:t>
      </w:r>
      <w:r w:rsidR="00BE5C7C" w:rsidRPr="00B34F93">
        <w:rPr>
          <w:i/>
        </w:rPr>
        <w:t>, naposledy dostupných za rok 2013</w:t>
      </w:r>
      <w:r w:rsidR="00066658" w:rsidRPr="00B34F93">
        <w:rPr>
          <w:i/>
        </w:rPr>
        <w:t>,</w:t>
      </w:r>
      <w:r w:rsidR="00221E29" w:rsidRPr="00B34F93">
        <w:rPr>
          <w:i/>
        </w:rPr>
        <w:t xml:space="preserve"> </w:t>
      </w:r>
      <w:r w:rsidR="003F5184" w:rsidRPr="00B34F93">
        <w:rPr>
          <w:i/>
        </w:rPr>
        <w:t xml:space="preserve">byl například průměrný věk praktických lékařů </w:t>
      </w:r>
      <w:r w:rsidR="00C3469C" w:rsidRPr="00B34F93">
        <w:rPr>
          <w:i/>
        </w:rPr>
        <w:t>pro dospělé</w:t>
      </w:r>
      <w:r w:rsidR="003F5184" w:rsidRPr="00B34F93">
        <w:rPr>
          <w:i/>
        </w:rPr>
        <w:t xml:space="preserve"> 54 let, průměrný věk praktických lékařů pro děti a dorost dokonce o 2,5 roku vyšší.</w:t>
      </w:r>
    </w:p>
    <w:p w14:paraId="1C422735" w14:textId="77777777" w:rsidR="003F5184" w:rsidRDefault="003F5184" w:rsidP="003F5184"/>
    <w:p w14:paraId="30E6CFE1" w14:textId="6513484C" w:rsidR="003F5184" w:rsidRDefault="00A32934" w:rsidP="003F5184">
      <w:r>
        <w:t xml:space="preserve">V České republice podle některých zdrojů chybí až 5 tisíc všeobecných sester. Jejich počet se za posledních pět let příliš nezměnil a pohybuje se </w:t>
      </w:r>
      <w:r w:rsidR="00AE189D">
        <w:t>kolem</w:t>
      </w:r>
      <w:r>
        <w:t xml:space="preserve"> 79 tisíc (jedná se o počet zaměstnanců přepočtený podle placených měsíců). </w:t>
      </w:r>
      <w:r w:rsidR="003F5184">
        <w:t>Pr</w:t>
      </w:r>
      <w:r>
        <w:t>ůměrný věk všeobecných sester a </w:t>
      </w:r>
      <w:r w:rsidR="003F5184">
        <w:t xml:space="preserve">porodních asistentek se specializací se mezi lety 2012 </w:t>
      </w:r>
      <w:r w:rsidR="003F5184" w:rsidRPr="004E6C02">
        <w:t>a</w:t>
      </w:r>
      <w:r w:rsidR="003F5184">
        <w:t> </w:t>
      </w:r>
      <w:r w:rsidR="003F5184" w:rsidRPr="004E6C02">
        <w:t>2017</w:t>
      </w:r>
      <w:r w:rsidR="003F5184">
        <w:t xml:space="preserve"> zvýšil</w:t>
      </w:r>
      <w:r>
        <w:t xml:space="preserve"> o 1,5 roku</w:t>
      </w:r>
      <w:r w:rsidR="003F5184">
        <w:t xml:space="preserve"> ze 44,6 na 46,1. Ještě více </w:t>
      </w:r>
      <w:r>
        <w:t xml:space="preserve">(o 2 roky) </w:t>
      </w:r>
      <w:r w:rsidR="003F5184">
        <w:t>pak vzrostl sestrám bez specializace. Zatímco v roce 2012 činil 43,4 roku, v roce 2017 to bylo již 45,4 roku</w:t>
      </w:r>
      <w:r w:rsidR="003F5184" w:rsidRPr="00A32934">
        <w:t>.</w:t>
      </w:r>
      <w:r w:rsidR="008D58CE" w:rsidDel="008D58CE">
        <w:rPr>
          <w:rStyle w:val="Odkaznakoment"/>
        </w:rPr>
        <w:t xml:space="preserve"> </w:t>
      </w:r>
    </w:p>
    <w:p w14:paraId="21C1CA59" w14:textId="77777777" w:rsidR="003F5184" w:rsidRDefault="003F5184" w:rsidP="003F5184">
      <w:pPr>
        <w:rPr>
          <w:b/>
        </w:rPr>
      </w:pPr>
    </w:p>
    <w:p w14:paraId="12033585" w14:textId="77777777" w:rsidR="00A32934" w:rsidRDefault="00A32934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227C897B" w14:textId="1778D800" w:rsidR="003F5184" w:rsidRDefault="003F5184" w:rsidP="003F5184">
      <w:pPr>
        <w:rPr>
          <w:b/>
        </w:rPr>
      </w:pPr>
      <w:r w:rsidRPr="005372FF">
        <w:rPr>
          <w:b/>
        </w:rPr>
        <w:lastRenderedPageBreak/>
        <w:t xml:space="preserve">Průměrný věk </w:t>
      </w:r>
      <w:r w:rsidR="003052CA">
        <w:rPr>
          <w:b/>
        </w:rPr>
        <w:t xml:space="preserve">vybraných </w:t>
      </w:r>
      <w:r w:rsidRPr="005372FF">
        <w:rPr>
          <w:b/>
        </w:rPr>
        <w:t xml:space="preserve">skupin zdravotnických pracovníků v letech 2012 </w:t>
      </w:r>
      <w:r>
        <w:rPr>
          <w:b/>
        </w:rPr>
        <w:t>–</w:t>
      </w:r>
      <w:r w:rsidRPr="005372FF">
        <w:rPr>
          <w:b/>
        </w:rPr>
        <w:t xml:space="preserve"> 2017</w:t>
      </w:r>
    </w:p>
    <w:p w14:paraId="1EB302A9" w14:textId="4777B477" w:rsidR="003F5184" w:rsidRDefault="00CE096F" w:rsidP="003F5184">
      <w:pPr>
        <w:jc w:val="center"/>
        <w:rPr>
          <w:b/>
        </w:rPr>
      </w:pPr>
      <w:r w:rsidRPr="00CE096F">
        <w:rPr>
          <w:noProof/>
          <w:color w:val="0070C0"/>
          <w:lang w:eastAsia="cs-CZ"/>
        </w:rPr>
        <w:drawing>
          <wp:inline distT="0" distB="0" distL="0" distR="0" wp14:anchorId="00A54EE9" wp14:editId="29F5C649">
            <wp:extent cx="5384800" cy="3200400"/>
            <wp:effectExtent l="0" t="0" r="6350" b="0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D243CF" w14:textId="30FCE08E" w:rsidR="00E21DF8" w:rsidRPr="00E21DF8" w:rsidRDefault="00E21DF8" w:rsidP="00E21DF8">
      <w:pPr>
        <w:rPr>
          <w:sz w:val="16"/>
          <w:szCs w:val="16"/>
        </w:rPr>
      </w:pPr>
      <w:r w:rsidRPr="00E21DF8">
        <w:rPr>
          <w:sz w:val="16"/>
          <w:szCs w:val="16"/>
        </w:rPr>
        <w:t xml:space="preserve">* Nezahrnuje lékaře pracující jako OSVČ nebo podnikající právnická osoba (např. </w:t>
      </w:r>
      <w:proofErr w:type="spellStart"/>
      <w:r w:rsidRPr="00E21DF8">
        <w:rPr>
          <w:sz w:val="16"/>
          <w:szCs w:val="16"/>
        </w:rPr>
        <w:t>s.r.o</w:t>
      </w:r>
      <w:proofErr w:type="spellEnd"/>
      <w:r w:rsidRPr="00E21DF8">
        <w:rPr>
          <w:sz w:val="16"/>
          <w:szCs w:val="16"/>
        </w:rPr>
        <w:t>), což se týká většiny praktických lékařů a ambulantních specialistů.</w:t>
      </w:r>
    </w:p>
    <w:p w14:paraId="5479D21A" w14:textId="4486C221" w:rsidR="003F5184" w:rsidRPr="005B39C9" w:rsidRDefault="003F5184" w:rsidP="003F5184">
      <w:pPr>
        <w:jc w:val="right"/>
      </w:pPr>
      <w:r w:rsidRPr="005B39C9">
        <w:t xml:space="preserve">Zdroj: </w:t>
      </w:r>
      <w:r w:rsidR="00603608">
        <w:t xml:space="preserve">ČSÚ podle údajů </w:t>
      </w:r>
      <w:r w:rsidRPr="005B39C9">
        <w:t>ISPV</w:t>
      </w:r>
    </w:p>
    <w:p w14:paraId="7C35FC9F" w14:textId="611B5332" w:rsidR="006278ED" w:rsidRDefault="006278ED" w:rsidP="003F5184">
      <w:pPr>
        <w:rPr>
          <w:b/>
        </w:rPr>
      </w:pPr>
    </w:p>
    <w:p w14:paraId="3E296403" w14:textId="52DD8BC7" w:rsidR="003F5184" w:rsidRDefault="003F5184" w:rsidP="003F5184">
      <w:pPr>
        <w:rPr>
          <w:b/>
        </w:rPr>
      </w:pPr>
      <w:r w:rsidRPr="002B1AE7">
        <w:rPr>
          <w:b/>
        </w:rPr>
        <w:t xml:space="preserve">Měsíční </w:t>
      </w:r>
      <w:r w:rsidR="00C44F77">
        <w:rPr>
          <w:b/>
        </w:rPr>
        <w:t>placená doba</w:t>
      </w:r>
    </w:p>
    <w:p w14:paraId="54EE917E" w14:textId="0F05BA85" w:rsidR="003F5184" w:rsidRDefault="003F5184" w:rsidP="003F5184">
      <w:r>
        <w:t>Nedostatek zdravotnických pracovníků a s tím související zvyšující se průměrný věk, může být způsoben jednak  rostoucí konkurencí v jiných oborech hospodářství, ale i náročností oboru z pohledu doby, kterou zdravotničtí pracovníci stráví v zaměstnání.</w:t>
      </w:r>
      <w:r w:rsidR="00C44F77">
        <w:t xml:space="preserve"> Informační systém o </w:t>
      </w:r>
      <w:r w:rsidR="002C190F">
        <w:t>průměrném výdělku poskytuje ukazatel placen</w:t>
      </w:r>
      <w:r w:rsidR="00C44F77">
        <w:t>á</w:t>
      </w:r>
      <w:r w:rsidR="002C190F">
        <w:t xml:space="preserve"> </w:t>
      </w:r>
      <w:r w:rsidR="00C44F77">
        <w:t>doba</w:t>
      </w:r>
      <w:r w:rsidR="002C190F">
        <w:t xml:space="preserve"> v hodinách za měsíc</w:t>
      </w:r>
      <w:r w:rsidR="00C44F77">
        <w:t xml:space="preserve">, tedy součet odpracovaných hodin a hodin s náhradou mzdy </w:t>
      </w:r>
      <w:r w:rsidR="00821302">
        <w:t>(</w:t>
      </w:r>
      <w:r w:rsidR="006E0912">
        <w:t xml:space="preserve">za dovolenou, za státní svátky, důležité překážky v práci; </w:t>
      </w:r>
      <w:r w:rsidR="00821302">
        <w:t>vyjma náhrady za dobu dočasné pracovní neschopnosti) za plně placený měsíc</w:t>
      </w:r>
      <w:r w:rsidR="002C190F">
        <w:t>.</w:t>
      </w:r>
    </w:p>
    <w:p w14:paraId="69D13A29" w14:textId="77777777" w:rsidR="009B69EA" w:rsidRDefault="009B69EA" w:rsidP="003F5184"/>
    <w:p w14:paraId="5F5076C6" w14:textId="72602E27" w:rsidR="00221E29" w:rsidRDefault="009B69EA" w:rsidP="003F5184">
      <w:r>
        <w:t xml:space="preserve">U zaměstnanců s běžnou 40 hodinovou týdenní pracovní dobou </w:t>
      </w:r>
      <w:r w:rsidR="007944A5">
        <w:t>vycházelo v roce 2017</w:t>
      </w:r>
      <w:r>
        <w:t xml:space="preserve"> v</w:t>
      </w:r>
      <w:r w:rsidR="007944A5">
        <w:t xml:space="preserve"> průměru </w:t>
      </w:r>
      <w:r>
        <w:t xml:space="preserve">166,7 </w:t>
      </w:r>
      <w:r w:rsidR="007944A5">
        <w:t xml:space="preserve">pracovních </w:t>
      </w:r>
      <w:r>
        <w:t>hodin za měsíc</w:t>
      </w:r>
      <w:r w:rsidR="007944A5">
        <w:t xml:space="preserve"> (podle počtu pracovních dní v jednotlivých měsících)</w:t>
      </w:r>
      <w:r>
        <w:t xml:space="preserve">. Většina lékařů v zaměstnaneckém poměru </w:t>
      </w:r>
      <w:r w:rsidR="006C69D2">
        <w:t xml:space="preserve">ovšem </w:t>
      </w:r>
      <w:r>
        <w:t xml:space="preserve">pracuje v nemocnicích či jiných lůžkových zdravotnických zařízeních s nepřetržitým </w:t>
      </w:r>
      <w:r w:rsidR="006C69D2">
        <w:t xml:space="preserve">režimem, kde je </w:t>
      </w:r>
      <w:r>
        <w:t>d</w:t>
      </w:r>
      <w:r w:rsidRPr="009B69EA">
        <w:t xml:space="preserve">élka týdenní pracovní doby </w:t>
      </w:r>
      <w:r w:rsidR="006C69D2">
        <w:t xml:space="preserve">stanovena zákonem na </w:t>
      </w:r>
      <w:r>
        <w:t xml:space="preserve">37,5 hodiny týdně. V roce 2017 </w:t>
      </w:r>
      <w:r w:rsidR="007944A5">
        <w:t xml:space="preserve">pro tyto zaměstnance připadalo </w:t>
      </w:r>
      <w:r>
        <w:t xml:space="preserve">průměrně 156,3 pracovních hodin </w:t>
      </w:r>
      <w:r w:rsidR="007944A5">
        <w:t>za měsíc</w:t>
      </w:r>
      <w:r>
        <w:t xml:space="preserve">. </w:t>
      </w:r>
    </w:p>
    <w:p w14:paraId="2C5E6FC5" w14:textId="77777777" w:rsidR="009B69EA" w:rsidRDefault="009B69EA" w:rsidP="003F5184"/>
    <w:p w14:paraId="64C5C4C4" w14:textId="578ADAAA" w:rsidR="00F302CB" w:rsidRDefault="003F5184" w:rsidP="003F5184">
      <w:r>
        <w:t xml:space="preserve">Zatímco v roce 2017 </w:t>
      </w:r>
      <w:r w:rsidR="00C44F77">
        <w:t>byli</w:t>
      </w:r>
      <w:r>
        <w:t xml:space="preserve"> zaměstnanci </w:t>
      </w:r>
      <w:r w:rsidR="00F302CB">
        <w:t xml:space="preserve">v mzdové sféře </w:t>
      </w:r>
      <w:r w:rsidR="00C44F77">
        <w:t xml:space="preserve">placeni </w:t>
      </w:r>
      <w:r>
        <w:t xml:space="preserve">v průměru </w:t>
      </w:r>
      <w:r w:rsidR="00C44F77">
        <w:t xml:space="preserve">za </w:t>
      </w:r>
      <w:r w:rsidR="00AE189D">
        <w:t>173,5</w:t>
      </w:r>
      <w:r>
        <w:t> hodiny</w:t>
      </w:r>
      <w:r w:rsidR="006C69D2" w:rsidRPr="006C69D2">
        <w:t xml:space="preserve"> </w:t>
      </w:r>
      <w:r w:rsidR="006C69D2">
        <w:t>měsíčně</w:t>
      </w:r>
      <w:r>
        <w:t xml:space="preserve">, lékaři téměř o </w:t>
      </w:r>
      <w:r w:rsidR="00AE189D">
        <w:t>5</w:t>
      </w:r>
      <w:r>
        <w:t xml:space="preserve"> hodin více (178,1 hodin/měsíc). </w:t>
      </w:r>
      <w:r w:rsidR="007944A5">
        <w:t xml:space="preserve">To je o 22 hodin měsíčně více, než odpovídá plnému úvazku v nepřetržitém provozu. </w:t>
      </w:r>
      <w:r w:rsidR="00C44F77">
        <w:t>U lékařů v</w:t>
      </w:r>
      <w:r>
        <w:t xml:space="preserve"> platové sféře je rozdíl ještě větší. </w:t>
      </w:r>
      <w:r w:rsidR="00C44F77">
        <w:t>Průměrná měsíční placená doba</w:t>
      </w:r>
      <w:r>
        <w:t xml:space="preserve"> zaměstnanc</w:t>
      </w:r>
      <w:r w:rsidR="00C44F77">
        <w:t>ů</w:t>
      </w:r>
      <w:r w:rsidR="006C69D2">
        <w:t xml:space="preserve"> odměňovaných platem</w:t>
      </w:r>
      <w:r>
        <w:t xml:space="preserve"> </w:t>
      </w:r>
      <w:r w:rsidR="00C44F77">
        <w:t xml:space="preserve">byla </w:t>
      </w:r>
      <w:r w:rsidR="00AE189D">
        <w:t>173,4</w:t>
      </w:r>
      <w:r w:rsidR="006C69D2">
        <w:t> hodiny a u </w:t>
      </w:r>
      <w:r w:rsidR="00821302">
        <w:t>l</w:t>
      </w:r>
      <w:r>
        <w:t>ékař</w:t>
      </w:r>
      <w:r w:rsidR="00821302">
        <w:t>ů</w:t>
      </w:r>
      <w:r>
        <w:t xml:space="preserve"> </w:t>
      </w:r>
      <w:r w:rsidR="00821302">
        <w:t xml:space="preserve">to bylo </w:t>
      </w:r>
      <w:r>
        <w:t xml:space="preserve">o </w:t>
      </w:r>
      <w:r w:rsidR="00AE189D">
        <w:t>17</w:t>
      </w:r>
      <w:r>
        <w:t xml:space="preserve"> hodin více. V roce 2017 tak </w:t>
      </w:r>
      <w:r w:rsidR="00F302CB">
        <w:t>byli placeni za</w:t>
      </w:r>
      <w:r>
        <w:t xml:space="preserve"> 190,6</w:t>
      </w:r>
      <w:r w:rsidR="00603608">
        <w:t> </w:t>
      </w:r>
      <w:r>
        <w:t>hodiny</w:t>
      </w:r>
      <w:r w:rsidR="00F302CB" w:rsidRPr="00F302CB">
        <w:t xml:space="preserve"> </w:t>
      </w:r>
      <w:r w:rsidR="00F302CB">
        <w:t>měsíčně</w:t>
      </w:r>
      <w:r w:rsidR="006C69D2">
        <w:t>, tedy o </w:t>
      </w:r>
      <w:r w:rsidR="007944A5">
        <w:t>34,3 hodin více, než odpovíd</w:t>
      </w:r>
      <w:r w:rsidR="006C69D2">
        <w:t>á</w:t>
      </w:r>
      <w:r w:rsidR="007944A5">
        <w:t xml:space="preserve"> plnému úvazku</w:t>
      </w:r>
      <w:r>
        <w:t>.</w:t>
      </w:r>
      <w:r w:rsidR="00603608">
        <w:t xml:space="preserve"> </w:t>
      </w:r>
    </w:p>
    <w:p w14:paraId="09ED69DD" w14:textId="1D4419B7" w:rsidR="00EF70A1" w:rsidRDefault="00F302CB" w:rsidP="003F5184">
      <w:r>
        <w:lastRenderedPageBreak/>
        <w:t>Měsíční placená doba zdravotních sester a porodních asistentek jak v mzdové, tak i v platové sféře dosahovala o jednu hodinu nižších hodnot než republikový průměr (172,3 a 172,4 hodin).</w:t>
      </w:r>
      <w:r w:rsidR="007944A5">
        <w:t xml:space="preserve"> </w:t>
      </w:r>
    </w:p>
    <w:p w14:paraId="60BEB3C2" w14:textId="77777777" w:rsidR="00F302CB" w:rsidRDefault="00F302CB" w:rsidP="003F5184"/>
    <w:p w14:paraId="498CDAE0" w14:textId="2FF7E8F5" w:rsidR="00EF70A1" w:rsidRDefault="00545018" w:rsidP="003F5184">
      <w:r w:rsidRPr="00F8060E">
        <w:t xml:space="preserve">Není také výjimkou, že jeden lékař má smlouvu a pracuje pro více zaměstnavatelů zároveň. Takové případy nejsou v této statistice zohledněny a jsou uvažovány pouze jednotlivé úvazky </w:t>
      </w:r>
      <w:r w:rsidR="00B1502A" w:rsidRPr="00F8060E">
        <w:t>bez ohledu na to, zda patří k jednomu a témuž zaměstnanci</w:t>
      </w:r>
      <w:r w:rsidRPr="00F8060E">
        <w:t xml:space="preserve">. Celkový počet </w:t>
      </w:r>
      <w:r w:rsidR="006E0912">
        <w:t>placených</w:t>
      </w:r>
      <w:r w:rsidRPr="00F8060E">
        <w:t xml:space="preserve"> hodin by při součtu úvazků byl pravděpodobně ještě výrazně vyšší.</w:t>
      </w:r>
      <w:r w:rsidR="00B1502A" w:rsidRPr="00F8060E">
        <w:t xml:space="preserve"> Mnozí lékaři pracují </w:t>
      </w:r>
      <w:r w:rsidR="00906072" w:rsidRPr="00F8060E">
        <w:t>pro svého</w:t>
      </w:r>
      <w:r w:rsidR="00B1502A" w:rsidRPr="00F8060E">
        <w:t xml:space="preserve"> zaměstnavatele pouze na zkrácený úvazek a vedle toho </w:t>
      </w:r>
      <w:r w:rsidR="006E0912">
        <w:t xml:space="preserve">ještě </w:t>
      </w:r>
      <w:r w:rsidR="00B1502A" w:rsidRPr="00F8060E">
        <w:t>provoz</w:t>
      </w:r>
      <w:r w:rsidR="00906072" w:rsidRPr="00F8060E">
        <w:t>ují svou</w:t>
      </w:r>
      <w:r w:rsidR="00B1502A" w:rsidRPr="00F8060E">
        <w:t xml:space="preserve"> soukromou praxi.</w:t>
      </w:r>
      <w:r>
        <w:t xml:space="preserve"> </w:t>
      </w:r>
    </w:p>
    <w:p w14:paraId="54B0CC67" w14:textId="725E2A69" w:rsidR="006C69D2" w:rsidRDefault="006C69D2" w:rsidP="003F5184"/>
    <w:p w14:paraId="218DFBA7" w14:textId="6826BB73" w:rsidR="006C69D2" w:rsidRPr="000F264E" w:rsidRDefault="000F264E" w:rsidP="000F264E">
      <w:r w:rsidRPr="000F264E">
        <w:rPr>
          <w:spacing w:val="-6"/>
        </w:rPr>
        <w:t>Nejvíce hodin stráví v práci mladí lékaři zaměstnaní ve fakultních a ostatních přímo řízených nebo příspěvkových krajských nemocnicích. Ve věkové skupině 30 – 34 let odpracovali v roce 2017 v průměru 195</w:t>
      </w:r>
      <w:r w:rsidRPr="000F264E">
        <w:t xml:space="preserve"> hodin za měsíc. Jejich stejně staří kolegové zaměstnaní v soukromých nemocnicích nebo nemocnicích - akciových společnostech krajů či měst pak zhruba o 7 hodin měsíčně méně.</w:t>
      </w:r>
    </w:p>
    <w:p w14:paraId="238FACC6" w14:textId="77777777" w:rsidR="003F5184" w:rsidRDefault="003F5184" w:rsidP="003F5184"/>
    <w:p w14:paraId="59439730" w14:textId="2EFB4174" w:rsidR="003F5184" w:rsidRDefault="00067E0A" w:rsidP="003F5184">
      <w:pPr>
        <w:rPr>
          <w:b/>
        </w:rPr>
      </w:pPr>
      <w:r>
        <w:rPr>
          <w:b/>
        </w:rPr>
        <w:t>Průměrný měsíční počet hodin odpracovaných lékaři</w:t>
      </w:r>
      <w:r w:rsidR="003F5184" w:rsidRPr="005B39C9">
        <w:rPr>
          <w:b/>
        </w:rPr>
        <w:t>, 2017</w:t>
      </w:r>
    </w:p>
    <w:p w14:paraId="110BF065" w14:textId="77777777" w:rsidR="003F5184" w:rsidRPr="005B39C9" w:rsidRDefault="003F5184" w:rsidP="003F5184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6AF06C15" wp14:editId="052331BD">
            <wp:extent cx="5400000" cy="2880000"/>
            <wp:effectExtent l="0" t="0" r="10795" b="15875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121202" w14:textId="0D99EC49" w:rsidR="003F5184" w:rsidRPr="005B39C9" w:rsidRDefault="003F5184" w:rsidP="003F5184">
      <w:pPr>
        <w:jc w:val="right"/>
      </w:pPr>
      <w:r w:rsidRPr="005B39C9">
        <w:t xml:space="preserve">Zdroj: </w:t>
      </w:r>
      <w:r w:rsidR="00603608">
        <w:t xml:space="preserve">ČSÚ podle údajů </w:t>
      </w:r>
      <w:r w:rsidRPr="005B39C9">
        <w:t>ISPV</w:t>
      </w:r>
    </w:p>
    <w:p w14:paraId="5A499CDC" w14:textId="77777777" w:rsidR="003F5184" w:rsidRPr="002B1AE7" w:rsidRDefault="003F5184" w:rsidP="003F5184">
      <w:pPr>
        <w:rPr>
          <w:b/>
        </w:rPr>
      </w:pPr>
    </w:p>
    <w:p w14:paraId="1BAB911B" w14:textId="77777777" w:rsidR="003F5184" w:rsidRDefault="003F5184" w:rsidP="003F5184">
      <w:pPr>
        <w:rPr>
          <w:b/>
        </w:rPr>
      </w:pPr>
      <w:r w:rsidRPr="002B1AE7">
        <w:rPr>
          <w:b/>
        </w:rPr>
        <w:t>Platy a mzdy zdravotnických pracovníků</w:t>
      </w:r>
    </w:p>
    <w:p w14:paraId="1FEA8A08" w14:textId="42347977" w:rsidR="00067E0A" w:rsidRDefault="003F5184" w:rsidP="003F5184">
      <w:r>
        <w:t xml:space="preserve">Vysoký počet odpracovaných hodin se logicky promítá i do mediánového výdělku zdravotnických pracovníků. Zatímco </w:t>
      </w:r>
      <w:r w:rsidR="00FF424D">
        <w:t xml:space="preserve">v roce 2017 činil </w:t>
      </w:r>
      <w:r>
        <w:t>mediánový</w:t>
      </w:r>
      <w:r w:rsidR="00FF424D">
        <w:rPr>
          <w:rStyle w:val="Znakapoznpodarou"/>
        </w:rPr>
        <w:footnoteReference w:id="1"/>
      </w:r>
      <w:r>
        <w:t xml:space="preserve"> plat </w:t>
      </w:r>
      <w:r w:rsidR="00FF424D">
        <w:t xml:space="preserve">či mzda všech zaměstnanců </w:t>
      </w:r>
      <w:r>
        <w:t xml:space="preserve">v České republice 26 843 Kč, medián výdělků </w:t>
      </w:r>
      <w:r w:rsidR="00630D30">
        <w:t xml:space="preserve">všech </w:t>
      </w:r>
      <w:r>
        <w:t xml:space="preserve">lékařů </w:t>
      </w:r>
      <w:r w:rsidR="00630D30">
        <w:t xml:space="preserve">bez ohledu na způsob </w:t>
      </w:r>
      <w:r w:rsidR="00603608">
        <w:t xml:space="preserve">jejich </w:t>
      </w:r>
      <w:r w:rsidR="00630D30">
        <w:t>odměňov</w:t>
      </w:r>
      <w:r w:rsidR="00865180">
        <w:t>á</w:t>
      </w:r>
      <w:r w:rsidR="00630D30">
        <w:t xml:space="preserve">ní </w:t>
      </w:r>
      <w:r>
        <w:t xml:space="preserve">byl více než dvojnásobný. V roce 2017 si lékaři přišli z hlediska tohoto ukazatele na 55 283 Kč. </w:t>
      </w:r>
    </w:p>
    <w:p w14:paraId="03BE2ADA" w14:textId="0BE066E7" w:rsidR="00067E0A" w:rsidRDefault="00067E0A" w:rsidP="003F5184"/>
    <w:p w14:paraId="688F47AD" w14:textId="4BB00FDD" w:rsidR="001033CA" w:rsidRDefault="001033CA" w:rsidP="001033CA">
      <w:r>
        <w:lastRenderedPageBreak/>
        <w:t xml:space="preserve">Pokud porovnáváme výdělky lékařů s ostatními zaměstnanci, je třeba mít na paměti, že všichni lékaři mají magisterské či doktorské vzdělání. V roce 2017 </w:t>
      </w:r>
      <w:r w:rsidR="003A65EC">
        <w:t>představoval medián výdělků osob s </w:t>
      </w:r>
      <w:r>
        <w:t xml:space="preserve">magisterským nebo doktorským titulem 37 861 Kč, což je částka o více než 10 000 Kč vyšší než za </w:t>
      </w:r>
      <w:r w:rsidR="003A65EC">
        <w:t>průměr všech zaměstnanců v</w:t>
      </w:r>
      <w:r>
        <w:t xml:space="preserve"> Č</w:t>
      </w:r>
      <w:r w:rsidR="003A65EC">
        <w:t>eské</w:t>
      </w:r>
      <w:r>
        <w:t xml:space="preserve"> </w:t>
      </w:r>
      <w:r w:rsidR="003A65EC">
        <w:t>r</w:t>
      </w:r>
      <w:r>
        <w:t>epubli</w:t>
      </w:r>
      <w:r w:rsidR="003A65EC">
        <w:t>ce</w:t>
      </w:r>
      <w:r>
        <w:t>. Z tohoto pohledu pak již nejsou mzdy lékařů tak výrazně nad průměrem a představují 146 % m</w:t>
      </w:r>
      <w:r w:rsidR="00C04639">
        <w:t>ediánu mezd všech zaměstnanců s </w:t>
      </w:r>
      <w:r>
        <w:t>magisterským nebo doktorským vzděláním.</w:t>
      </w:r>
      <w:r w:rsidRPr="00880090">
        <w:t xml:space="preserve"> </w:t>
      </w:r>
      <w:r>
        <w:t>V případě mladých lékařů do 29 let byly dokonce jejich výdělky na úrovni mediánu mzdy výše uvedených vysokoškolsky vzdělaných zaměstnanců.</w:t>
      </w:r>
    </w:p>
    <w:p w14:paraId="6F83CF46" w14:textId="77777777" w:rsidR="001033CA" w:rsidRDefault="001033CA" w:rsidP="003F5184"/>
    <w:p w14:paraId="23B9FFEB" w14:textId="3F20D46A" w:rsidR="009C0A3F" w:rsidRDefault="009C0A3F" w:rsidP="009C0A3F">
      <w:r>
        <w:t xml:space="preserve">Mediánový plat lékařů pracujících většinou v organizacích přímo řízených Ministerstvem zdravotnictví nebo v příspěvkových organizacích krajů v roce 2017 činil 68 964 Kč. Jak již bylo zmíněno, lékaři, kteří pracují za mzdy většinou v soukromých nemocnicích a zdravotnických zařízeních (akciové společnosti a s.r.o.), jsou za svou práci odměňováni výrazně méně. V roce 2017 si přišli na 46 284 Kč měsíčně. Navíc mzdy lékařů rostly za posledních pět let výrazně méně než platy lékařů. Zatímco lékaři pracující v soukromých zařízeních si v období mezi roky 2012 a 2017 polepšili v průměru o 13,4 </w:t>
      </w:r>
      <w:r>
        <w:rPr>
          <w:lang w:val="en-US"/>
        </w:rPr>
        <w:t xml:space="preserve">% (5,5 tis. Kč),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kolegům </w:t>
      </w:r>
      <w:r>
        <w:t>ve „státních“ zařízeních vzrostly platy téměř o třetinu (16,6 tis. Kč).</w:t>
      </w:r>
    </w:p>
    <w:p w14:paraId="6981B9AD" w14:textId="2FB1B801" w:rsidR="009C0A3F" w:rsidRDefault="009C0A3F" w:rsidP="009C0A3F"/>
    <w:p w14:paraId="6AF682CA" w14:textId="77777777" w:rsidR="009C0A3F" w:rsidRDefault="009C0A3F" w:rsidP="009C0A3F">
      <w:pPr>
        <w:rPr>
          <w:b/>
        </w:rPr>
      </w:pPr>
      <w:r>
        <w:rPr>
          <w:b/>
        </w:rPr>
        <w:t>M</w:t>
      </w:r>
      <w:r w:rsidRPr="001C131F">
        <w:rPr>
          <w:b/>
        </w:rPr>
        <w:t>edián mezd a platů lékařů v letech 2012-2017 (v Kč)</w:t>
      </w:r>
    </w:p>
    <w:p w14:paraId="4FECC94A" w14:textId="7971B8A8" w:rsidR="009C0A3F" w:rsidRDefault="009C0A3F" w:rsidP="009C0A3F">
      <w:r>
        <w:rPr>
          <w:noProof/>
          <w:lang w:eastAsia="cs-CZ"/>
        </w:rPr>
        <w:drawing>
          <wp:inline distT="0" distB="0" distL="0" distR="0" wp14:anchorId="08239B14" wp14:editId="590101F7">
            <wp:extent cx="5400000" cy="2880000"/>
            <wp:effectExtent l="0" t="0" r="10795" b="15875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259194" w14:textId="77777777" w:rsidR="009C0A3F" w:rsidRPr="005B39C9" w:rsidRDefault="009C0A3F" w:rsidP="009C0A3F">
      <w:pPr>
        <w:jc w:val="right"/>
      </w:pPr>
      <w:r w:rsidRPr="005B39C9">
        <w:t xml:space="preserve">Zdroj: </w:t>
      </w:r>
      <w:r>
        <w:t xml:space="preserve">ČSÚ podle údajů </w:t>
      </w:r>
      <w:r w:rsidRPr="005B39C9">
        <w:t>ISPV</w:t>
      </w:r>
    </w:p>
    <w:p w14:paraId="3428AA67" w14:textId="77777777" w:rsidR="009C0A3F" w:rsidRDefault="009C0A3F" w:rsidP="009C0A3F"/>
    <w:p w14:paraId="3E33C0FB" w14:textId="3B9C626F" w:rsidR="00F8060E" w:rsidRDefault="00164F78" w:rsidP="00164F78">
      <w:r w:rsidRPr="00C47156">
        <w:rPr>
          <w:rFonts w:cs="Arial"/>
          <w:szCs w:val="20"/>
        </w:rPr>
        <w:t xml:space="preserve">Výše výdělků lékařů se napříč republikou výrazně liší. Nejvyšší medián mezd </w:t>
      </w:r>
      <w:r w:rsidR="002C2F49">
        <w:rPr>
          <w:rFonts w:cs="Arial"/>
          <w:szCs w:val="20"/>
        </w:rPr>
        <w:t xml:space="preserve">a platů </w:t>
      </w:r>
      <w:r w:rsidRPr="00C47156">
        <w:rPr>
          <w:rFonts w:cs="Arial"/>
          <w:szCs w:val="20"/>
        </w:rPr>
        <w:t xml:space="preserve">nemají kupodivu lékaři v Praze, ale </w:t>
      </w:r>
      <w:r w:rsidRPr="001033CA">
        <w:t>v Královehradeckém kraji</w:t>
      </w:r>
      <w:r>
        <w:t xml:space="preserve"> - v roce 2017 šlo o </w:t>
      </w:r>
      <w:r w:rsidRPr="001033CA">
        <w:t>63</w:t>
      </w:r>
      <w:r>
        <w:t>,2</w:t>
      </w:r>
      <w:r w:rsidRPr="001033CA">
        <w:t xml:space="preserve"> tis</w:t>
      </w:r>
      <w:r w:rsidRPr="00C47156">
        <w:rPr>
          <w:rFonts w:cs="Arial"/>
          <w:szCs w:val="20"/>
        </w:rPr>
        <w:t xml:space="preserve"> </w:t>
      </w:r>
      <w:r w:rsidR="002C2F49">
        <w:rPr>
          <w:rFonts w:cs="Arial"/>
          <w:szCs w:val="20"/>
        </w:rPr>
        <w:t>Kč. Jde o </w:t>
      </w:r>
      <w:r>
        <w:rPr>
          <w:rFonts w:cs="Arial"/>
          <w:szCs w:val="20"/>
        </w:rPr>
        <w:t xml:space="preserve">částku, která je téměř 2,5krát vyšší než medián </w:t>
      </w:r>
      <w:r w:rsidR="002C2F49">
        <w:rPr>
          <w:rFonts w:cs="Arial"/>
          <w:szCs w:val="20"/>
        </w:rPr>
        <w:t>výdělků</w:t>
      </w:r>
      <w:r>
        <w:rPr>
          <w:rFonts w:cs="Arial"/>
          <w:szCs w:val="20"/>
        </w:rPr>
        <w:t xml:space="preserve"> všech </w:t>
      </w:r>
      <w:r w:rsidR="002C2F49">
        <w:rPr>
          <w:rFonts w:cs="Arial"/>
          <w:szCs w:val="20"/>
        </w:rPr>
        <w:t>královéhradeckých</w:t>
      </w:r>
      <w:r>
        <w:rPr>
          <w:rFonts w:cs="Arial"/>
          <w:szCs w:val="20"/>
        </w:rPr>
        <w:t xml:space="preserve"> zaměstnanců </w:t>
      </w:r>
      <w:r w:rsidR="002C2F49">
        <w:rPr>
          <w:rFonts w:cs="Arial"/>
          <w:szCs w:val="20"/>
        </w:rPr>
        <w:t>a zároveň</w:t>
      </w:r>
      <w:r>
        <w:rPr>
          <w:rFonts w:cs="Arial"/>
          <w:szCs w:val="20"/>
        </w:rPr>
        <w:t xml:space="preserve"> p</w:t>
      </w:r>
      <w:r w:rsidRPr="00C47156">
        <w:rPr>
          <w:rFonts w:cs="Arial"/>
          <w:szCs w:val="20"/>
        </w:rPr>
        <w:t>ředstavuje 1</w:t>
      </w:r>
      <w:r>
        <w:rPr>
          <w:rFonts w:cs="Arial"/>
          <w:szCs w:val="20"/>
        </w:rPr>
        <w:t>7</w:t>
      </w:r>
      <w:r w:rsidRPr="00C47156">
        <w:rPr>
          <w:rFonts w:cs="Arial"/>
          <w:szCs w:val="20"/>
        </w:rPr>
        <w:t>9</w:t>
      </w:r>
      <w:r>
        <w:rPr>
          <w:rFonts w:cs="Arial"/>
          <w:szCs w:val="20"/>
        </w:rPr>
        <w:t> </w:t>
      </w:r>
      <w:r w:rsidRPr="00C47156">
        <w:rPr>
          <w:rFonts w:cs="Arial"/>
          <w:szCs w:val="20"/>
        </w:rPr>
        <w:t xml:space="preserve">% mediánu mezd </w:t>
      </w:r>
      <w:r w:rsidR="002C2F49">
        <w:rPr>
          <w:rFonts w:cs="Arial"/>
          <w:szCs w:val="20"/>
        </w:rPr>
        <w:t xml:space="preserve">a platů </w:t>
      </w:r>
      <w:r w:rsidRPr="00C47156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s magisterským či doktorským vysokoškolským vzděláním v tomto kraji. </w:t>
      </w:r>
      <w:r w:rsidRPr="00C47156">
        <w:rPr>
          <w:rFonts w:cs="Arial"/>
          <w:szCs w:val="20"/>
        </w:rPr>
        <w:t>Praha je</w:t>
      </w:r>
      <w:r>
        <w:rPr>
          <w:rFonts w:cs="Arial"/>
          <w:szCs w:val="20"/>
        </w:rPr>
        <w:t xml:space="preserve"> spolu s Moravskoslezským krajem </w:t>
      </w:r>
      <w:r w:rsidRPr="00C47156">
        <w:rPr>
          <w:rFonts w:cs="Arial"/>
          <w:szCs w:val="20"/>
        </w:rPr>
        <w:t>druhá v pořadí s</w:t>
      </w:r>
      <w:r>
        <w:rPr>
          <w:rFonts w:cs="Arial"/>
          <w:szCs w:val="20"/>
        </w:rPr>
        <w:t> 58,3 tis. Kč</w:t>
      </w:r>
      <w:r w:rsidRPr="00C47156">
        <w:rPr>
          <w:rFonts w:cs="Arial"/>
          <w:szCs w:val="20"/>
        </w:rPr>
        <w:t xml:space="preserve">. Ovšem </w:t>
      </w:r>
      <w:r>
        <w:rPr>
          <w:rFonts w:cs="Arial"/>
          <w:szCs w:val="20"/>
        </w:rPr>
        <w:t xml:space="preserve">v Praze </w:t>
      </w:r>
      <w:r w:rsidRPr="00C47156">
        <w:rPr>
          <w:rFonts w:cs="Arial"/>
          <w:szCs w:val="20"/>
        </w:rPr>
        <w:t xml:space="preserve">představuje </w:t>
      </w:r>
      <w:r w:rsidR="002C2F49">
        <w:rPr>
          <w:rFonts w:cs="Arial"/>
          <w:szCs w:val="20"/>
        </w:rPr>
        <w:t>výdělek</w:t>
      </w:r>
      <w:r w:rsidRPr="00C4715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lékařů </w:t>
      </w:r>
      <w:r w:rsidRPr="00C47156">
        <w:rPr>
          <w:rFonts w:cs="Arial"/>
          <w:szCs w:val="20"/>
        </w:rPr>
        <w:t>„jen“ 13</w:t>
      </w:r>
      <w:r>
        <w:rPr>
          <w:rFonts w:cs="Arial"/>
          <w:szCs w:val="20"/>
        </w:rPr>
        <w:t>0</w:t>
      </w:r>
      <w:r w:rsidRPr="00C47156">
        <w:rPr>
          <w:rFonts w:cs="Arial"/>
          <w:szCs w:val="20"/>
        </w:rPr>
        <w:t xml:space="preserve"> % </w:t>
      </w:r>
      <w:r w:rsidR="002C2F49">
        <w:rPr>
          <w:rFonts w:cs="Arial"/>
          <w:szCs w:val="20"/>
        </w:rPr>
        <w:t>výdělku</w:t>
      </w:r>
      <w:r w:rsidRPr="00C4715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vysokoškolsky vzdělaných zaměstnanců, </w:t>
      </w:r>
      <w:r w:rsidRPr="00C47156">
        <w:rPr>
          <w:rFonts w:cs="Arial"/>
          <w:szCs w:val="20"/>
        </w:rPr>
        <w:t xml:space="preserve">což je </w:t>
      </w:r>
      <w:r>
        <w:rPr>
          <w:rFonts w:cs="Arial"/>
          <w:szCs w:val="20"/>
        </w:rPr>
        <w:t xml:space="preserve">po Středočeském kraji (111 %) </w:t>
      </w:r>
      <w:r w:rsidRPr="00C47156">
        <w:rPr>
          <w:rFonts w:cs="Arial"/>
          <w:szCs w:val="20"/>
        </w:rPr>
        <w:t xml:space="preserve">nejnižší podíl ze </w:t>
      </w:r>
      <w:r w:rsidRPr="00C47156">
        <w:rPr>
          <w:rFonts w:cs="Arial"/>
          <w:szCs w:val="20"/>
        </w:rPr>
        <w:lastRenderedPageBreak/>
        <w:t>všech krajů</w:t>
      </w:r>
      <w:r>
        <w:rPr>
          <w:rFonts w:cs="Arial"/>
          <w:szCs w:val="20"/>
        </w:rPr>
        <w:t xml:space="preserve">. </w:t>
      </w:r>
      <w:r>
        <w:t xml:space="preserve">Na opačném konci žebříčku se umístili výše zmínění lékaři ve Středočeském kraji, kteří vydělávali o zhruba </w:t>
      </w:r>
      <w:r w:rsidR="009603D3" w:rsidRPr="009603D3">
        <w:t>jeden</w:t>
      </w:r>
      <w:r w:rsidRPr="009603D3">
        <w:t>advacet</w:t>
      </w:r>
      <w:r>
        <w:t xml:space="preserve"> tisíc méně než jejich východočeští kolegové.</w:t>
      </w:r>
      <w:r w:rsidR="00233BDD">
        <w:t xml:space="preserve"> </w:t>
      </w:r>
    </w:p>
    <w:p w14:paraId="5682F8A6" w14:textId="77777777" w:rsidR="004D351A" w:rsidRDefault="004D351A" w:rsidP="00164F78"/>
    <w:p w14:paraId="5833EA3A" w14:textId="71AA291D" w:rsidR="00164F78" w:rsidRDefault="00233BDD" w:rsidP="00164F78">
      <w:pPr>
        <w:rPr>
          <w:rFonts w:cs="Arial"/>
          <w:szCs w:val="20"/>
        </w:rPr>
      </w:pPr>
      <w:r w:rsidRPr="00F8060E">
        <w:t>Regionální rozložení mediánové výše výdělků souvisí také se strukturou nemocnic podle zřizovatele</w:t>
      </w:r>
      <w:r w:rsidR="00906072" w:rsidRPr="00F8060E">
        <w:t xml:space="preserve"> v jednotlivých krajích</w:t>
      </w:r>
      <w:r w:rsidRPr="00F8060E">
        <w:t>. Mzdy lékařů v soukromých nemocnicích bývají nižší než platy lékařů ve fakultních nemocnicích nebo příspěvkových nemocnicích krajů. Proto například ve Středočeském kraji, kde není žádná fakultní nemocnice a převažují zde nemocnice soukromé, jsou průměrné výdělky celkově nižší, než v krajích, kde</w:t>
      </w:r>
      <w:r w:rsidR="009603D3">
        <w:t xml:space="preserve"> je zastoupení přímo řízených a </w:t>
      </w:r>
      <w:r w:rsidRPr="00F8060E">
        <w:t>příspěvkových nemocnic významnější.</w:t>
      </w:r>
    </w:p>
    <w:p w14:paraId="5524243D" w14:textId="7416BE79" w:rsidR="009C0A3F" w:rsidRDefault="009C0A3F" w:rsidP="003F5184"/>
    <w:p w14:paraId="6117BDCF" w14:textId="153521D1" w:rsidR="009C0A3F" w:rsidRDefault="009C0A3F" w:rsidP="009C0A3F">
      <w:r>
        <w:t xml:space="preserve">Výrazná je též diferenciace dle pohlaví a věku. Lékaři z hlediska mediánového ukazatele vydělávali v roce 2017 </w:t>
      </w:r>
      <w:r w:rsidR="00906072">
        <w:t xml:space="preserve">celkově </w:t>
      </w:r>
      <w:r>
        <w:t xml:space="preserve">o </w:t>
      </w:r>
      <w:r w:rsidR="00D039D8" w:rsidRPr="00D039D8">
        <w:t>1</w:t>
      </w:r>
      <w:r w:rsidRPr="00D039D8">
        <w:t>5 tis</w:t>
      </w:r>
      <w:r>
        <w:t xml:space="preserve">. více než lékařky. Nejmenší rozdíly ve výdělcích mezi pohlavími jsou v nejmladší věkové skupině (25 - 29 let) a pak naopak v té nejstarší (55 </w:t>
      </w:r>
      <w:r>
        <w:rPr>
          <w:lang w:val="en-US"/>
        </w:rPr>
        <w:t>+</w:t>
      </w:r>
      <w:r>
        <w:t xml:space="preserve">). Dále platí, že s rostoucím věkem se zvyšují i rozdíly v mediánu příjmů podle sféry. Největší rozdíl v příjmech byl v  roce 2017 zaznamenán ve věkové skupině 45 - 54 let, kdy lékaři pracující za plat vydělávali zhruba o 37,5 tis více než jejich kolegové, kteří byli odměňováni mzdou. V této věkové skupině byly také zaznamenány největší rozdíly </w:t>
      </w:r>
      <w:r w:rsidRPr="00774D9F">
        <w:t>z hlediska</w:t>
      </w:r>
      <w:r>
        <w:t xml:space="preserve"> pohlaví</w:t>
      </w:r>
      <w:r w:rsidR="000B2C7A">
        <w:t xml:space="preserve"> (o 26,3 tisíc Kč)</w:t>
      </w:r>
      <w:r>
        <w:t>.</w:t>
      </w:r>
    </w:p>
    <w:p w14:paraId="74552D44" w14:textId="77777777" w:rsidR="003E64F9" w:rsidRDefault="003E64F9" w:rsidP="003F5184">
      <w:pPr>
        <w:jc w:val="left"/>
        <w:rPr>
          <w:b/>
        </w:rPr>
      </w:pPr>
    </w:p>
    <w:p w14:paraId="131CD346" w14:textId="0FBD82F2" w:rsidR="003F5184" w:rsidRDefault="003F5184" w:rsidP="003F5184">
      <w:pPr>
        <w:jc w:val="left"/>
        <w:rPr>
          <w:b/>
        </w:rPr>
      </w:pPr>
      <w:r w:rsidRPr="00AE2D2A">
        <w:rPr>
          <w:b/>
        </w:rPr>
        <w:t xml:space="preserve">Medián </w:t>
      </w:r>
      <w:r>
        <w:rPr>
          <w:b/>
        </w:rPr>
        <w:t>mezd a platů</w:t>
      </w:r>
      <w:r w:rsidRPr="00AE2D2A">
        <w:rPr>
          <w:b/>
        </w:rPr>
        <w:t xml:space="preserve"> lékařů podle věku v roce 2017</w:t>
      </w:r>
      <w:r>
        <w:rPr>
          <w:b/>
        </w:rPr>
        <w:t xml:space="preserve"> (v Kč)</w:t>
      </w:r>
    </w:p>
    <w:p w14:paraId="53E1E70A" w14:textId="77777777" w:rsidR="003F5184" w:rsidRDefault="003F5184" w:rsidP="003F5184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DC09D8C" wp14:editId="689E7027">
            <wp:extent cx="5400000" cy="2880000"/>
            <wp:effectExtent l="0" t="0" r="10795" b="15875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6956D5" w14:textId="181F6D31" w:rsidR="003F5184" w:rsidRDefault="003F5184" w:rsidP="003F5184">
      <w:pPr>
        <w:jc w:val="right"/>
      </w:pPr>
      <w:r>
        <w:tab/>
      </w:r>
      <w:r w:rsidRPr="005B39C9">
        <w:t xml:space="preserve">Zdroj: </w:t>
      </w:r>
      <w:r w:rsidR="00444F98">
        <w:t xml:space="preserve">ČSÚ podle údajů </w:t>
      </w:r>
      <w:r w:rsidRPr="005B39C9">
        <w:t>ISPV</w:t>
      </w:r>
    </w:p>
    <w:p w14:paraId="0D294193" w14:textId="308ED070" w:rsidR="00646670" w:rsidRDefault="00646670" w:rsidP="003F5184"/>
    <w:p w14:paraId="187830F7" w14:textId="77777777" w:rsidR="00A0069C" w:rsidRDefault="003F5184" w:rsidP="003F5184">
      <w:r>
        <w:t xml:space="preserve">Mediánový výdělek všeobecných sester a porodních asistentek </w:t>
      </w:r>
      <w:r w:rsidR="00A0069C">
        <w:t>vzrostl od roku 2012 zhruba o 7 </w:t>
      </w:r>
      <w:r>
        <w:t xml:space="preserve">tisíc a v loňském roce činil </w:t>
      </w:r>
      <w:r w:rsidR="00630D30">
        <w:t xml:space="preserve">měsíčně </w:t>
      </w:r>
      <w:r>
        <w:t>31 464 Kč</w:t>
      </w:r>
      <w:r w:rsidRPr="00F8060E">
        <w:t xml:space="preserve">. </w:t>
      </w:r>
      <w:r w:rsidR="009C0A3F" w:rsidRPr="00F8060E">
        <w:t xml:space="preserve">Mediánová mzda </w:t>
      </w:r>
      <w:r w:rsidR="00A0069C" w:rsidRPr="00F8060E">
        <w:t>všech zaměstnaných žen s vyšším odborným nebo bakalářským vzděláním (které je v současnosti vyžadováno k získání odborné způsobilosti k výkonu povolání všeobecné sestry) byla 28 528 Kč.  Všeobecné sestry tedy vydělávají 110 % mediánu mezd a platů obdobně vzdělaných žen.</w:t>
      </w:r>
      <w:r w:rsidR="00A0069C">
        <w:t xml:space="preserve"> </w:t>
      </w:r>
    </w:p>
    <w:p w14:paraId="4A83BB4C" w14:textId="77777777" w:rsidR="00A0069C" w:rsidRDefault="00A0069C" w:rsidP="003F5184"/>
    <w:p w14:paraId="2BF20697" w14:textId="4A9C3387" w:rsidR="00AD1C00" w:rsidRDefault="003F5184" w:rsidP="003F5184">
      <w:r w:rsidRPr="00F8060E">
        <w:lastRenderedPageBreak/>
        <w:t>Z hlediska regionální diferenciace na tom byly nejlépe sestry v Plzeňském kraji s</w:t>
      </w:r>
      <w:r w:rsidR="00630D30" w:rsidRPr="00F8060E">
        <w:t xml:space="preserve"> mediánovým </w:t>
      </w:r>
      <w:r w:rsidR="00630D30" w:rsidRPr="00F8060E">
        <w:rPr>
          <w:spacing w:val="-6"/>
        </w:rPr>
        <w:t xml:space="preserve">příjmem </w:t>
      </w:r>
      <w:r w:rsidRPr="00F8060E">
        <w:rPr>
          <w:spacing w:val="-6"/>
        </w:rPr>
        <w:t>35 612 Kč</w:t>
      </w:r>
      <w:r w:rsidR="00A0069C" w:rsidRPr="00F8060E">
        <w:rPr>
          <w:spacing w:val="-6"/>
        </w:rPr>
        <w:t>, což zhruba odpovídá mediánovému příjmu zaměstnanců s dokončeným</w:t>
      </w:r>
      <w:r w:rsidR="00A0069C" w:rsidRPr="00F8060E">
        <w:t xml:space="preserve"> terciárním vzděláním </w:t>
      </w:r>
      <w:r w:rsidR="00071CD3" w:rsidRPr="00F8060E">
        <w:t xml:space="preserve">(vyšším odborným nebo vysokoškolským) </w:t>
      </w:r>
      <w:r w:rsidR="00A0069C" w:rsidRPr="00F8060E">
        <w:t>v tomto kraji.</w:t>
      </w:r>
      <w:r w:rsidRPr="00F8060E">
        <w:t xml:space="preserve"> </w:t>
      </w:r>
      <w:r w:rsidR="00A0069C" w:rsidRPr="00F8060E">
        <w:t>N</w:t>
      </w:r>
      <w:r w:rsidRPr="00F8060E">
        <w:t xml:space="preserve">ásledované </w:t>
      </w:r>
      <w:r w:rsidR="00A0069C" w:rsidRPr="00F8060E">
        <w:t xml:space="preserve">byly </w:t>
      </w:r>
      <w:r w:rsidRPr="00F8060E">
        <w:t xml:space="preserve">pražskými kolegyněmi s 35 398 Kč, </w:t>
      </w:r>
      <w:r w:rsidR="00071CD3" w:rsidRPr="00F8060E">
        <w:t>které ovšem vydělávaly pouze 84 % mediánového příjmu terciárně vzdělaných zaměstnanců v Praze. N</w:t>
      </w:r>
      <w:r w:rsidRPr="00F8060E">
        <w:t>ejhůře na tom pak byly sestry ve Zlínském kraji s 26 750 Kč</w:t>
      </w:r>
      <w:r w:rsidR="00071CD3" w:rsidRPr="00F8060E">
        <w:t>, u nichž se rovněž jednalo o 84 % mediánové odměny po</w:t>
      </w:r>
      <w:r w:rsidR="001651BF">
        <w:t>dobně vzdělaných zaměstnanců ve </w:t>
      </w:r>
      <w:r w:rsidR="00071CD3" w:rsidRPr="00F8060E">
        <w:t>Zlínském kraji.</w:t>
      </w:r>
      <w:r>
        <w:t xml:space="preserve"> </w:t>
      </w:r>
    </w:p>
    <w:p w14:paraId="68DCFD4D" w14:textId="77777777" w:rsidR="00AD1C00" w:rsidRDefault="00AD1C00" w:rsidP="003F5184"/>
    <w:p w14:paraId="58B2FC17" w14:textId="11177633" w:rsidR="003F5184" w:rsidRPr="00A876A2" w:rsidRDefault="003F5184" w:rsidP="003F5184">
      <w:r>
        <w:t>I u skupiny všeobecných sester a porodních asistentek dochází k diferenciaci dle toho, zda pracují za plat či za mzdu. Rozdíl v příjmech všeobecných sester a porodních asistentek pracujících za plat a mzdu činil v roce 2017 více než 10 tis.</w:t>
      </w:r>
      <w:r w:rsidR="00630D30">
        <w:t xml:space="preserve"> Kč.</w:t>
      </w:r>
      <w:r>
        <w:t xml:space="preserve"> Zatímco sestry zaměstnané v přímo řízených nebo příspěvkových organizacích vydělávaly bezmála 37 tisíc</w:t>
      </w:r>
      <w:r w:rsidR="00630D30">
        <w:t xml:space="preserve"> Kč</w:t>
      </w:r>
      <w:r>
        <w:t xml:space="preserve">, mzdy sester a porodních asistentek v soukromých zařízeních nedosáhly ani celorepublikového mediánu a zastavily se na 26 tisících Kč. Za posledních pět let </w:t>
      </w:r>
      <w:r w:rsidR="00366CD5">
        <w:t>se zvýšily</w:t>
      </w:r>
      <w:r>
        <w:t xml:space="preserve"> platy všeobecných sester a porodních asistentek </w:t>
      </w:r>
      <w:r w:rsidR="00366CD5">
        <w:t xml:space="preserve">o 31,6 %, tedy </w:t>
      </w:r>
      <w:r>
        <w:t xml:space="preserve">stejně jako platy lékařů. Mzdy sester </w:t>
      </w:r>
      <w:r w:rsidR="00366CD5">
        <w:t>vzrostly</w:t>
      </w:r>
      <w:r w:rsidR="00366CD5" w:rsidRPr="00366CD5">
        <w:t xml:space="preserve"> </w:t>
      </w:r>
      <w:r w:rsidR="00366CD5">
        <w:t>pouze o 24,3 %, ale i tak byl jejich růst rychlejší než u mezd lékařů</w:t>
      </w:r>
      <w:r>
        <w:t>.</w:t>
      </w:r>
    </w:p>
    <w:p w14:paraId="657DDBA4" w14:textId="77777777" w:rsidR="003F5184" w:rsidRDefault="003F5184" w:rsidP="003F5184">
      <w:pPr>
        <w:jc w:val="left"/>
        <w:rPr>
          <w:b/>
        </w:rPr>
      </w:pPr>
    </w:p>
    <w:p w14:paraId="286001E4" w14:textId="77777777" w:rsidR="0010369E" w:rsidRDefault="0010369E" w:rsidP="0010369E">
      <w:r>
        <w:t>K nárůstu mediánu mezd a platů došlo za posledních pět let ve všech věkových skupinách všeobecných sester a porodních asistentek. Zatímco mezi odměňovanými podle platových tabulek (zohledňují délku praxe) si nejvíce polepšily sestry a porodní asistentky ve věku 35 - 44 a 45 - 54 let, v mzdové sféře rostl výdělek nejvíce sestrám ve věku 30 - 34 let.</w:t>
      </w:r>
    </w:p>
    <w:p w14:paraId="0B3DAC93" w14:textId="77777777" w:rsidR="003E64F9" w:rsidRDefault="003E64F9" w:rsidP="003F5184">
      <w:pPr>
        <w:jc w:val="left"/>
        <w:rPr>
          <w:b/>
        </w:rPr>
      </w:pPr>
    </w:p>
    <w:p w14:paraId="18626BA1" w14:textId="2E56AB2A" w:rsidR="003F5184" w:rsidRDefault="003F5184" w:rsidP="003F5184">
      <w:pPr>
        <w:jc w:val="left"/>
        <w:rPr>
          <w:b/>
        </w:rPr>
      </w:pPr>
      <w:r w:rsidRPr="00AE2D2A">
        <w:rPr>
          <w:b/>
        </w:rPr>
        <w:t xml:space="preserve">Medián výdělku všeobecných sester a porodních asistentek v krajích ČR v </w:t>
      </w:r>
      <w:r>
        <w:rPr>
          <w:b/>
        </w:rPr>
        <w:t xml:space="preserve">roce 2017 </w:t>
      </w:r>
    </w:p>
    <w:p w14:paraId="6ECD0C22" w14:textId="5D5EE468" w:rsidR="00701C2C" w:rsidRDefault="00701C2C" w:rsidP="003F5184">
      <w:pPr>
        <w:jc w:val="left"/>
        <w:rPr>
          <w:b/>
        </w:rPr>
      </w:pPr>
    </w:p>
    <w:p w14:paraId="1C6D54A2" w14:textId="1F4BF847" w:rsidR="00701C2C" w:rsidRDefault="000B1420" w:rsidP="003F5184">
      <w:pPr>
        <w:jc w:val="left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408080CD" wp14:editId="69E2886B">
            <wp:extent cx="4842663" cy="2989733"/>
            <wp:effectExtent l="0" t="0" r="0" b="127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ozvržení 5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3" t="12836" r="4602" b="11677"/>
                    <a:stretch/>
                  </pic:blipFill>
                  <pic:spPr bwMode="auto">
                    <a:xfrm>
                      <a:off x="0" y="0"/>
                      <a:ext cx="4846590" cy="2992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C7544" w14:textId="77777777" w:rsidR="00701C2C" w:rsidRDefault="00701C2C" w:rsidP="003F5184">
      <w:pPr>
        <w:jc w:val="left"/>
        <w:rPr>
          <w:b/>
        </w:rPr>
      </w:pPr>
    </w:p>
    <w:p w14:paraId="12C7C540" w14:textId="1854EDFB" w:rsidR="003F5184" w:rsidRPr="00AE2D2A" w:rsidRDefault="003F5184" w:rsidP="003F5184">
      <w:pPr>
        <w:jc w:val="center"/>
        <w:rPr>
          <w:b/>
        </w:rPr>
      </w:pPr>
    </w:p>
    <w:p w14:paraId="14E6DFDA" w14:textId="3FB6DDE3" w:rsidR="003F5184" w:rsidRPr="005B39C9" w:rsidRDefault="003F5184" w:rsidP="003A65EC">
      <w:pPr>
        <w:jc w:val="right"/>
      </w:pPr>
      <w:r w:rsidRPr="005B39C9">
        <w:t>Zdroj: ISPV</w:t>
      </w:r>
    </w:p>
    <w:p w14:paraId="220C1163" w14:textId="6E6448F3" w:rsidR="003F5184" w:rsidRPr="003942FF" w:rsidRDefault="003F5184" w:rsidP="003F5184">
      <w:pPr>
        <w:jc w:val="left"/>
        <w:rPr>
          <w:b/>
        </w:rPr>
      </w:pPr>
      <w:r>
        <w:rPr>
          <w:b/>
        </w:rPr>
        <w:lastRenderedPageBreak/>
        <w:t xml:space="preserve">Medián mezd a platů všeobecných </w:t>
      </w:r>
      <w:r w:rsidRPr="003942FF">
        <w:rPr>
          <w:b/>
        </w:rPr>
        <w:t xml:space="preserve">sester a </w:t>
      </w:r>
      <w:r>
        <w:rPr>
          <w:b/>
        </w:rPr>
        <w:t xml:space="preserve">porodních asistentek podle věku </w:t>
      </w:r>
      <w:r w:rsidRPr="003942FF">
        <w:rPr>
          <w:b/>
        </w:rPr>
        <w:t>v roce 2017</w:t>
      </w:r>
      <w:r>
        <w:rPr>
          <w:b/>
        </w:rPr>
        <w:t xml:space="preserve"> (v Kč)</w:t>
      </w:r>
    </w:p>
    <w:p w14:paraId="4403CCEB" w14:textId="77777777" w:rsidR="003F5184" w:rsidRDefault="003F5184" w:rsidP="003F5184">
      <w:pPr>
        <w:jc w:val="center"/>
      </w:pPr>
      <w:r>
        <w:rPr>
          <w:noProof/>
          <w:lang w:eastAsia="cs-CZ"/>
        </w:rPr>
        <w:drawing>
          <wp:inline distT="0" distB="0" distL="0" distR="0" wp14:anchorId="3439F69F" wp14:editId="29986352">
            <wp:extent cx="5400000" cy="2916000"/>
            <wp:effectExtent l="0" t="0" r="10795" b="17780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D937EC" w14:textId="681474DE" w:rsidR="003F5184" w:rsidRDefault="003F5184" w:rsidP="005244EE">
      <w:pPr>
        <w:jc w:val="right"/>
      </w:pPr>
      <w:r w:rsidRPr="005B39C9">
        <w:t xml:space="preserve">Zdroj: </w:t>
      </w:r>
      <w:r w:rsidR="00BB0913">
        <w:t xml:space="preserve">ČSÚ podle údajů </w:t>
      </w:r>
      <w:r w:rsidRPr="005B39C9">
        <w:t>ISPV</w:t>
      </w:r>
    </w:p>
    <w:p w14:paraId="35BC454D" w14:textId="77777777" w:rsidR="00C759FE" w:rsidRDefault="00C759FE" w:rsidP="003F5184"/>
    <w:p w14:paraId="08434FCD" w14:textId="0A9FCDD1" w:rsidR="003F5184" w:rsidRDefault="003F5184" w:rsidP="003F5184">
      <w:r>
        <w:t>Výše výdělku všeobecných zdravotních sester a porodních asistentek je také závislá na dosaženém stupni vzdělání. Sestry s dosaženým vysokoškolským vzděláním vydělávaly v roce 2017 v </w:t>
      </w:r>
      <w:r w:rsidR="00CB62AD">
        <w:t xml:space="preserve">mediánovém vyjádření </w:t>
      </w:r>
      <w:r w:rsidR="001651BF">
        <w:t>zhruba</w:t>
      </w:r>
      <w:r>
        <w:t xml:space="preserve"> o 3,5 tisíce více než ty, které měly vzdělání středoškolské s maturitou. </w:t>
      </w:r>
    </w:p>
    <w:p w14:paraId="195910A4" w14:textId="77777777" w:rsidR="00CB62AD" w:rsidRDefault="00CB62AD" w:rsidP="003F5184"/>
    <w:p w14:paraId="08E01AA7" w14:textId="302B9184" w:rsidR="003F5184" w:rsidRDefault="003F5184" w:rsidP="003F5184">
      <w:r>
        <w:t xml:space="preserve">Přestože od roku 2012 byl zaznamenán nepatrný nárůst počtu všeobecných zdravotních sester a porodních asistentek s vysokoškolským vzděláním, počty sester a porodních asistentek </w:t>
      </w:r>
      <w:r w:rsidRPr="009D42C8">
        <w:t>se</w:t>
      </w:r>
      <w:r>
        <w:t> </w:t>
      </w:r>
      <w:r w:rsidRPr="009D42C8">
        <w:t>specializací</w:t>
      </w:r>
      <w:r>
        <w:t xml:space="preserve"> a bez specializace se nikterak výrazně neměnily. Sester bez specializace je v ČR téměř trojnásobek. </w:t>
      </w:r>
    </w:p>
    <w:p w14:paraId="66A577B8" w14:textId="127A3C4A" w:rsidR="00BD3B1D" w:rsidRDefault="001651BF" w:rsidP="003F51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72EA5" wp14:editId="1FD15CAD">
                <wp:simplePos x="0" y="0"/>
                <wp:positionH relativeFrom="column">
                  <wp:posOffset>-52070</wp:posOffset>
                </wp:positionH>
                <wp:positionV relativeFrom="paragraph">
                  <wp:posOffset>83820</wp:posOffset>
                </wp:positionV>
                <wp:extent cx="5650523" cy="2296973"/>
                <wp:effectExtent l="0" t="0" r="26670" b="2730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523" cy="2296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40C81" id="Obdélník 21" o:spid="_x0000_s1026" style="position:absolute;margin-left:-4.1pt;margin-top:6.6pt;width:444.9pt;height:18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" fillcolor="#5b9bd5 [3204]" strokecolor="#1f4d78 [1604]" strokeweight="1pt">
                <v:fill opacity="11051f"/>
              </v:rect>
            </w:pict>
          </mc:Fallback>
        </mc:AlternateContent>
      </w:r>
    </w:p>
    <w:p w14:paraId="41CC7434" w14:textId="10B9E4D6" w:rsidR="0065572D" w:rsidRPr="0065572D" w:rsidRDefault="0065572D" w:rsidP="005B4B0C">
      <w:pPr>
        <w:rPr>
          <w:b/>
        </w:rPr>
      </w:pPr>
      <w:r w:rsidRPr="0065572D">
        <w:rPr>
          <w:b/>
        </w:rPr>
        <w:t>Zdravotní sestry a porodní asistentky se specializací</w:t>
      </w:r>
    </w:p>
    <w:p w14:paraId="3EADC8CA" w14:textId="27534D62" w:rsidR="005B4B0C" w:rsidRPr="0065572D" w:rsidRDefault="00BD3B1D" w:rsidP="0065572D">
      <w:pPr>
        <w:pStyle w:val="Odstavecseseznamem"/>
        <w:numPr>
          <w:ilvl w:val="0"/>
          <w:numId w:val="2"/>
        </w:numPr>
      </w:pPr>
      <w:r w:rsidRPr="0065572D">
        <w:t>Specializační vzdělávání je legislativně ukotveno v zákoně č.96/2004 Sb., o nelékařs</w:t>
      </w:r>
      <w:r w:rsidR="005B4B0C" w:rsidRPr="0065572D">
        <w:t xml:space="preserve">kých zdravotnických povoláních a </w:t>
      </w:r>
      <w:r w:rsidRPr="0065572D">
        <w:t xml:space="preserve">uskutečňují </w:t>
      </w:r>
      <w:r w:rsidR="005B4B0C" w:rsidRPr="0065572D">
        <w:t xml:space="preserve">ho </w:t>
      </w:r>
      <w:r w:rsidRPr="0065572D">
        <w:t xml:space="preserve">akreditovaná zařízení, která získala oprávnění od Ministerstva zdravotnictví na základě žádosti a splnění všech podmínek. </w:t>
      </w:r>
    </w:p>
    <w:p w14:paraId="41ADDE3B" w14:textId="4291A398" w:rsidR="0065572D" w:rsidRPr="0065572D" w:rsidRDefault="005B4B0C" w:rsidP="0065572D">
      <w:pPr>
        <w:pStyle w:val="Odstavecseseznamem"/>
        <w:numPr>
          <w:ilvl w:val="0"/>
          <w:numId w:val="2"/>
        </w:numPr>
      </w:pPr>
      <w:r w:rsidRPr="0065572D">
        <w:t xml:space="preserve">Na základě úspěšného ukončení specializačního vzdělávání, tj. úspěšné složení atestační zkoušky před oborovou atestační komisí, získá zdravotnický pracovník specializovanou způsobilost k výkonu specializovaných činností. </w:t>
      </w:r>
    </w:p>
    <w:p w14:paraId="44EE210A" w14:textId="77777777" w:rsidR="0065572D" w:rsidRPr="0065572D" w:rsidRDefault="005B4B0C" w:rsidP="0065572D">
      <w:pPr>
        <w:pStyle w:val="Odstavecseseznamem"/>
        <w:numPr>
          <w:ilvl w:val="0"/>
          <w:numId w:val="2"/>
        </w:numPr>
      </w:pPr>
      <w:r w:rsidRPr="0065572D">
        <w:t xml:space="preserve">Dokladem o specializované způsobilosti je diplom o specializaci v příslušném oboru. </w:t>
      </w:r>
    </w:p>
    <w:p w14:paraId="186B3F8E" w14:textId="6642292C" w:rsidR="00CB62AD" w:rsidRPr="005B4B0C" w:rsidRDefault="005B4B0C" w:rsidP="0065572D">
      <w:pPr>
        <w:pStyle w:val="Odstavecseseznamem"/>
        <w:numPr>
          <w:ilvl w:val="0"/>
          <w:numId w:val="2"/>
        </w:numPr>
      </w:pPr>
      <w:r w:rsidRPr="0065572D">
        <w:t>Ministerstvo může rozhodnout o přiznání specializované způsobilosti v oboru specializace absolventům akreditovaného doktorského nebo magisterského studijního oboru navazujícího na zdravotnický bakalářský nebo magisterský studijní obor,</w:t>
      </w:r>
      <w:r w:rsidR="0065572D" w:rsidRPr="0065572D">
        <w:t xml:space="preserve"> pokud odpovídá příslušnému vzdělávacímu programu.</w:t>
      </w:r>
    </w:p>
    <w:p w14:paraId="709B6C8E" w14:textId="77777777" w:rsidR="00BD3B1D" w:rsidRDefault="00BD3B1D" w:rsidP="003F5184"/>
    <w:p w14:paraId="6571D79E" w14:textId="66A0592A" w:rsidR="003F5184" w:rsidRDefault="003F5184" w:rsidP="003F5184">
      <w:r>
        <w:lastRenderedPageBreak/>
        <w:t>Medián platů a mezd sester se specializací v roce 2017 činil 36 950 tisíc Kč. Sestry bez specializace vydělávaly o bezmála 8 tisíc méně (29</w:t>
      </w:r>
      <w:r>
        <w:rPr>
          <w:lang w:val="en-US"/>
        </w:rPr>
        <w:t xml:space="preserve"> </w:t>
      </w:r>
      <w:r>
        <w:t xml:space="preserve">178 Kč). Za sledované pětileté období rostly příjmy sester se specializací o něco rychleji. Polepšily si tak o téměř 30 %, vyjádřeno v absolutních hodnotách o zhruba 8 400 Kč, </w:t>
      </w:r>
      <w:r w:rsidR="000F1C9B">
        <w:t xml:space="preserve">zatímco </w:t>
      </w:r>
      <w:r>
        <w:t>sestry bez specializace jen o necelých 6 300 Kč (tj. 28 %).</w:t>
      </w:r>
    </w:p>
    <w:p w14:paraId="5B69A89B" w14:textId="77777777" w:rsidR="00CB62AD" w:rsidRDefault="00CB62AD" w:rsidP="003F5184"/>
    <w:p w14:paraId="7F7624D6" w14:textId="6958A6ED" w:rsidR="003F5184" w:rsidRDefault="003F5184" w:rsidP="003F5184">
      <w:r>
        <w:t>Ve skupině všeobecných sester a porodních asistentek se specializací jsou rozdíly z pohledu toho, zda pracují za mzdu či plat, výrazně nižší než u sester a porodních asistentek bez specializace. Tento trend je patrný po celé sledované pětileté období, nicméně pomyslné nůžky rozdílu se rozevírají. V roce 2012 byl u sester se specializací rozdíl mezi těmi, jež byly odměňovány platem a mzdou 5 tisíc Kč (ve prospěch platu), u sester bez specializace to bylo zhruba 6,5 tisíce. V roce 2017 si všeobecné sestry a porodní asistentky se specializací pracující za plat vydělávaly o necelých 6,9 tisíc Kč více než jejich kolegyně pracující za mzdu. Ve skupině sester a porodních asistentek bez specializace však rozdíl mezi platem a mzdou převýšil 11,2 tisíc Kč.</w:t>
      </w:r>
      <w:r w:rsidR="00C42319">
        <w:t xml:space="preserve"> Sestry, které absolvovaly specializační vzdělávání, tedy nejen vydělávají více, ale jejich výdělky méně závisí na právní formě zaměstnavatele (odměňování mzdou či platem).</w:t>
      </w:r>
    </w:p>
    <w:p w14:paraId="72702079" w14:textId="77777777" w:rsidR="003F5184" w:rsidRDefault="003F5184" w:rsidP="003F5184"/>
    <w:p w14:paraId="529AB02D" w14:textId="77777777" w:rsidR="003F5184" w:rsidRDefault="003F5184" w:rsidP="003F5184">
      <w:pPr>
        <w:rPr>
          <w:b/>
        </w:rPr>
      </w:pPr>
      <w:r>
        <w:rPr>
          <w:b/>
        </w:rPr>
        <w:t>Autor</w:t>
      </w:r>
    </w:p>
    <w:p w14:paraId="13658FAF" w14:textId="54CCFD30" w:rsidR="003F5184" w:rsidRDefault="009F5E6A" w:rsidP="003F5184">
      <w:r>
        <w:t>Helena Chodounská</w:t>
      </w:r>
      <w:r w:rsidR="003F5184">
        <w:t xml:space="preserve"> </w:t>
      </w:r>
    </w:p>
    <w:p w14:paraId="3A45DE2D" w14:textId="77777777" w:rsidR="003F5184" w:rsidRPr="002E1357" w:rsidRDefault="003F5184" w:rsidP="003F5184">
      <w:r>
        <w:t>Odbor statistik rozvoje společnosti</w:t>
      </w:r>
    </w:p>
    <w:p w14:paraId="256947A1" w14:textId="77777777" w:rsidR="004920AD" w:rsidRPr="003F5184" w:rsidRDefault="004920AD" w:rsidP="003F5184"/>
    <w:sectPr w:rsidR="004920AD" w:rsidRPr="003F5184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E76AF" w14:textId="77777777" w:rsidR="00236173" w:rsidRDefault="00236173" w:rsidP="00BA6370">
      <w:r>
        <w:separator/>
      </w:r>
    </w:p>
  </w:endnote>
  <w:endnote w:type="continuationSeparator" w:id="0">
    <w:p w14:paraId="79A18FEB" w14:textId="77777777" w:rsidR="00236173" w:rsidRDefault="0023617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3738" w14:textId="77777777" w:rsidR="003D0499" w:rsidRDefault="002544D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B959B99" wp14:editId="457F2329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E4E2E" w14:textId="77777777" w:rsidR="00B1532E" w:rsidRPr="00112B77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096A159A" w14:textId="77777777" w:rsidR="00B1532E" w:rsidRPr="001404AB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5CB7515" w14:textId="1E6F7E97" w:rsidR="003D0499" w:rsidRPr="00A81EB3" w:rsidRDefault="00B1532E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BE60C0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75388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75388B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AA1ADA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31E3C">
                            <w:rPr>
                              <w:rFonts w:cs="Arial"/>
                              <w:noProof/>
                              <w:szCs w:val="15"/>
                            </w:rPr>
                            <w:t>9</w: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59B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14:paraId="36DE4E2E" w14:textId="77777777" w:rsidR="00B1532E" w:rsidRPr="00112B77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096A159A" w14:textId="77777777" w:rsidR="00B1532E" w:rsidRPr="001404AB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5CB7515" w14:textId="1E6F7E97" w:rsidR="003D0499" w:rsidRPr="00A81EB3" w:rsidRDefault="00B1532E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BE60C0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75388B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75388B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AA1ADA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AA1ADA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31E3C">
                      <w:rPr>
                        <w:rFonts w:cs="Arial"/>
                        <w:noProof/>
                        <w:szCs w:val="15"/>
                      </w:rPr>
                      <w:t>9</w: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974A8EC" wp14:editId="4B81351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1E48A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B1AF" w14:textId="77777777" w:rsidR="00236173" w:rsidRDefault="00236173" w:rsidP="00BA6370">
      <w:r>
        <w:separator/>
      </w:r>
    </w:p>
  </w:footnote>
  <w:footnote w:type="continuationSeparator" w:id="0">
    <w:p w14:paraId="4720FFF3" w14:textId="77777777" w:rsidR="00236173" w:rsidRDefault="00236173" w:rsidP="00BA6370">
      <w:r>
        <w:continuationSeparator/>
      </w:r>
    </w:p>
  </w:footnote>
  <w:footnote w:id="1">
    <w:p w14:paraId="5F9F9293" w14:textId="5661D548" w:rsidR="00FF424D" w:rsidRPr="00811C7B" w:rsidRDefault="00FF424D" w:rsidP="00FF424D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7171">
        <w:rPr>
          <w:rFonts w:cs="Arial"/>
          <w:sz w:val="16"/>
          <w:szCs w:val="16"/>
        </w:rPr>
        <w:t>Výši mzdy uvádíme jako medián mezd. Nejedná se o průměrnou mzdu (aritmetický průměr). Medián mezd ukazuje výši mzdy zaměstnance uprostřed mzdového rozdělení a vypovídá tak mnohem lépe o skutečné mzdové úrovni v</w:t>
      </w:r>
      <w:r w:rsidR="00811C7B">
        <w:rPr>
          <w:rFonts w:cs="Arial"/>
          <w:sz w:val="16"/>
          <w:szCs w:val="16"/>
        </w:rPr>
        <w:t> </w:t>
      </w:r>
      <w:r w:rsidRPr="00147171">
        <w:rPr>
          <w:rFonts w:cs="Arial"/>
          <w:sz w:val="16"/>
          <w:szCs w:val="16"/>
        </w:rPr>
        <w:t>konkrétní kategorii.</w:t>
      </w:r>
    </w:p>
    <w:p w14:paraId="5C403CB3" w14:textId="7ED44089" w:rsidR="00FF424D" w:rsidRDefault="00FF424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21A48" w14:textId="77777777" w:rsidR="003D0499" w:rsidRDefault="002544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8BC34E3" wp14:editId="4745CE4B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25" name="obrázek 25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C07E750" wp14:editId="3641E09F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D74A9D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uLCCkAAHX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etlvwAAANsAAAAPAAAAZHJzL2Rvd25yZXYueG1sRE9Ni8Iw&#10;EL0L+x/CLHiz6S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B0Betl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tRxAAAANsAAAAPAAAAZHJzL2Rvd25yZXYueG1sRE9Na8JA&#10;EL0L/Q/LFHopumkt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C5Kq1H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8531792" wp14:editId="46BBED6B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8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DF2EF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FrWEnh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8FF03F" wp14:editId="57007A93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7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84EB9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6B4380" wp14:editId="56096721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6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FE807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HX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ppHqKMtDNFGMKYNR3ip7Tn2cgWor/2j0AJl/8DzPyTq+OeiVo+87hSEgzUy&#10;voDqGwkvoe3xN14AL90rbjw6laLVVKAencxQPJ+Hgp0UyuEhxstFOotQDl14Nl9CW3+BrtzL+V6q&#10;Xxg3RPTwINUwkgW0zDgUVs0TjHrZNjCoP8WgaImOaLpI7bifQdgHJQRVKM3MF2FEzyDig2bpdaap&#10;B5pn14lSD0OmASIQf447uc4DQ3aGkCW+HtDCA6XT60SwSM9E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B38kde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C650D4" wp14:editId="7017A7CF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5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7CD64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8DA563" wp14:editId="130EA41B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4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17585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BA4AD2" wp14:editId="0CD517CF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3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3489B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FF188B" wp14:editId="065D7D1E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2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8FE83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A4D18"/>
    <w:multiLevelType w:val="hybridMultilevel"/>
    <w:tmpl w:val="A6CA2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D337F"/>
    <w:multiLevelType w:val="hybridMultilevel"/>
    <w:tmpl w:val="BB3C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DB"/>
    <w:rsid w:val="00043BF4"/>
    <w:rsid w:val="00066658"/>
    <w:rsid w:val="00067E0A"/>
    <w:rsid w:val="00071CD3"/>
    <w:rsid w:val="000843A5"/>
    <w:rsid w:val="000B1420"/>
    <w:rsid w:val="000B2C7A"/>
    <w:rsid w:val="000B6F63"/>
    <w:rsid w:val="000F1C9B"/>
    <w:rsid w:val="000F264E"/>
    <w:rsid w:val="000F5B28"/>
    <w:rsid w:val="001033CA"/>
    <w:rsid w:val="0010369E"/>
    <w:rsid w:val="00127216"/>
    <w:rsid w:val="001404AB"/>
    <w:rsid w:val="001539D5"/>
    <w:rsid w:val="00164F78"/>
    <w:rsid w:val="001651BF"/>
    <w:rsid w:val="001658A9"/>
    <w:rsid w:val="0017231D"/>
    <w:rsid w:val="00175ABA"/>
    <w:rsid w:val="001810DC"/>
    <w:rsid w:val="001A59BF"/>
    <w:rsid w:val="001B607F"/>
    <w:rsid w:val="001D2496"/>
    <w:rsid w:val="001D369A"/>
    <w:rsid w:val="001F6C45"/>
    <w:rsid w:val="002070FB"/>
    <w:rsid w:val="00213729"/>
    <w:rsid w:val="00217FAD"/>
    <w:rsid w:val="00221E29"/>
    <w:rsid w:val="002230AF"/>
    <w:rsid w:val="002254DF"/>
    <w:rsid w:val="00233BDD"/>
    <w:rsid w:val="00236173"/>
    <w:rsid w:val="002406FA"/>
    <w:rsid w:val="002544DB"/>
    <w:rsid w:val="00266B76"/>
    <w:rsid w:val="00292BA8"/>
    <w:rsid w:val="00297371"/>
    <w:rsid w:val="002A621F"/>
    <w:rsid w:val="002B2E47"/>
    <w:rsid w:val="002C190F"/>
    <w:rsid w:val="002C2F49"/>
    <w:rsid w:val="002D6A6C"/>
    <w:rsid w:val="002F76D6"/>
    <w:rsid w:val="0030034A"/>
    <w:rsid w:val="003052CA"/>
    <w:rsid w:val="003074EB"/>
    <w:rsid w:val="00312A44"/>
    <w:rsid w:val="003301A3"/>
    <w:rsid w:val="0036228B"/>
    <w:rsid w:val="00366CD5"/>
    <w:rsid w:val="00366D3B"/>
    <w:rsid w:val="0036777B"/>
    <w:rsid w:val="00375F85"/>
    <w:rsid w:val="0038282A"/>
    <w:rsid w:val="00387263"/>
    <w:rsid w:val="00397580"/>
    <w:rsid w:val="003A1794"/>
    <w:rsid w:val="003A22FF"/>
    <w:rsid w:val="003A45C8"/>
    <w:rsid w:val="003A5147"/>
    <w:rsid w:val="003A65EC"/>
    <w:rsid w:val="003C2DCF"/>
    <w:rsid w:val="003C7FE7"/>
    <w:rsid w:val="003D0499"/>
    <w:rsid w:val="003E64F9"/>
    <w:rsid w:val="003F5184"/>
    <w:rsid w:val="003F526A"/>
    <w:rsid w:val="00405244"/>
    <w:rsid w:val="00411D97"/>
    <w:rsid w:val="00442758"/>
    <w:rsid w:val="004436EE"/>
    <w:rsid w:val="00444F98"/>
    <w:rsid w:val="0045547F"/>
    <w:rsid w:val="004555EB"/>
    <w:rsid w:val="00455D96"/>
    <w:rsid w:val="00461AA0"/>
    <w:rsid w:val="00491E27"/>
    <w:rsid w:val="004920AD"/>
    <w:rsid w:val="004A1188"/>
    <w:rsid w:val="004D05B3"/>
    <w:rsid w:val="004D351A"/>
    <w:rsid w:val="004E479E"/>
    <w:rsid w:val="004F78E6"/>
    <w:rsid w:val="00512D99"/>
    <w:rsid w:val="005244EE"/>
    <w:rsid w:val="00531DBB"/>
    <w:rsid w:val="005320B3"/>
    <w:rsid w:val="0054094A"/>
    <w:rsid w:val="00544B6D"/>
    <w:rsid w:val="00545018"/>
    <w:rsid w:val="00553DAA"/>
    <w:rsid w:val="005646B3"/>
    <w:rsid w:val="005737B1"/>
    <w:rsid w:val="00576430"/>
    <w:rsid w:val="005800BC"/>
    <w:rsid w:val="00595156"/>
    <w:rsid w:val="005B4B0C"/>
    <w:rsid w:val="005C58DB"/>
    <w:rsid w:val="005D4E42"/>
    <w:rsid w:val="005F699D"/>
    <w:rsid w:val="005F79FB"/>
    <w:rsid w:val="00603608"/>
    <w:rsid w:val="00604406"/>
    <w:rsid w:val="00605F4A"/>
    <w:rsid w:val="00607822"/>
    <w:rsid w:val="006103AA"/>
    <w:rsid w:val="00613BBF"/>
    <w:rsid w:val="00622B80"/>
    <w:rsid w:val="006278ED"/>
    <w:rsid w:val="00630D30"/>
    <w:rsid w:val="006320C3"/>
    <w:rsid w:val="0064139A"/>
    <w:rsid w:val="00642052"/>
    <w:rsid w:val="00646670"/>
    <w:rsid w:val="0065572D"/>
    <w:rsid w:val="00656C62"/>
    <w:rsid w:val="00695F25"/>
    <w:rsid w:val="006C09DD"/>
    <w:rsid w:val="006C69D2"/>
    <w:rsid w:val="006D275B"/>
    <w:rsid w:val="006E024F"/>
    <w:rsid w:val="006E0912"/>
    <w:rsid w:val="006E4E81"/>
    <w:rsid w:val="00701C2C"/>
    <w:rsid w:val="00707F7D"/>
    <w:rsid w:val="007105EB"/>
    <w:rsid w:val="00717EC5"/>
    <w:rsid w:val="00737B80"/>
    <w:rsid w:val="0075388B"/>
    <w:rsid w:val="00777453"/>
    <w:rsid w:val="007944A5"/>
    <w:rsid w:val="007A57F2"/>
    <w:rsid w:val="007B1333"/>
    <w:rsid w:val="007E23A3"/>
    <w:rsid w:val="007F4AEB"/>
    <w:rsid w:val="007F75B2"/>
    <w:rsid w:val="008043C4"/>
    <w:rsid w:val="00811C7B"/>
    <w:rsid w:val="00815588"/>
    <w:rsid w:val="00821302"/>
    <w:rsid w:val="00830309"/>
    <w:rsid w:val="00831B1B"/>
    <w:rsid w:val="00851591"/>
    <w:rsid w:val="00861D0E"/>
    <w:rsid w:val="00865180"/>
    <w:rsid w:val="00867569"/>
    <w:rsid w:val="008A18A9"/>
    <w:rsid w:val="008A750A"/>
    <w:rsid w:val="008C384C"/>
    <w:rsid w:val="008D0F11"/>
    <w:rsid w:val="008D2E4E"/>
    <w:rsid w:val="008D58CE"/>
    <w:rsid w:val="008F73B4"/>
    <w:rsid w:val="00905D73"/>
    <w:rsid w:val="00906072"/>
    <w:rsid w:val="0090741A"/>
    <w:rsid w:val="00930F33"/>
    <w:rsid w:val="00931A52"/>
    <w:rsid w:val="00932DB3"/>
    <w:rsid w:val="00944EFF"/>
    <w:rsid w:val="009603D3"/>
    <w:rsid w:val="009B2F1F"/>
    <w:rsid w:val="009B55B1"/>
    <w:rsid w:val="009B69EA"/>
    <w:rsid w:val="009C0A3F"/>
    <w:rsid w:val="009D6EC2"/>
    <w:rsid w:val="009F5E6A"/>
    <w:rsid w:val="00A0069C"/>
    <w:rsid w:val="00A045E6"/>
    <w:rsid w:val="00A103DD"/>
    <w:rsid w:val="00A10459"/>
    <w:rsid w:val="00A21F50"/>
    <w:rsid w:val="00A32934"/>
    <w:rsid w:val="00A4343D"/>
    <w:rsid w:val="00A502F1"/>
    <w:rsid w:val="00A56C80"/>
    <w:rsid w:val="00A70A83"/>
    <w:rsid w:val="00A74014"/>
    <w:rsid w:val="00A81EB3"/>
    <w:rsid w:val="00AA1ADA"/>
    <w:rsid w:val="00AD1C00"/>
    <w:rsid w:val="00AE189D"/>
    <w:rsid w:val="00B00C1D"/>
    <w:rsid w:val="00B1502A"/>
    <w:rsid w:val="00B1532E"/>
    <w:rsid w:val="00B33194"/>
    <w:rsid w:val="00B333B6"/>
    <w:rsid w:val="00B34F93"/>
    <w:rsid w:val="00B45DE1"/>
    <w:rsid w:val="00BA439F"/>
    <w:rsid w:val="00BA6370"/>
    <w:rsid w:val="00BB0913"/>
    <w:rsid w:val="00BC748B"/>
    <w:rsid w:val="00BD3B1D"/>
    <w:rsid w:val="00BE35D1"/>
    <w:rsid w:val="00BE5C7C"/>
    <w:rsid w:val="00BE60C0"/>
    <w:rsid w:val="00BF58F6"/>
    <w:rsid w:val="00C04639"/>
    <w:rsid w:val="00C12AEF"/>
    <w:rsid w:val="00C269D4"/>
    <w:rsid w:val="00C3469C"/>
    <w:rsid w:val="00C4160D"/>
    <w:rsid w:val="00C42319"/>
    <w:rsid w:val="00C44F77"/>
    <w:rsid w:val="00C47206"/>
    <w:rsid w:val="00C73091"/>
    <w:rsid w:val="00C759FE"/>
    <w:rsid w:val="00C8406E"/>
    <w:rsid w:val="00CB2709"/>
    <w:rsid w:val="00CB62AD"/>
    <w:rsid w:val="00CB6F89"/>
    <w:rsid w:val="00CE096F"/>
    <w:rsid w:val="00CE228C"/>
    <w:rsid w:val="00CF545B"/>
    <w:rsid w:val="00D039D8"/>
    <w:rsid w:val="00D22498"/>
    <w:rsid w:val="00D27D69"/>
    <w:rsid w:val="00D31E3C"/>
    <w:rsid w:val="00D448C2"/>
    <w:rsid w:val="00D666C3"/>
    <w:rsid w:val="00D75F5C"/>
    <w:rsid w:val="00DA26F0"/>
    <w:rsid w:val="00DD1EAE"/>
    <w:rsid w:val="00DE5AE7"/>
    <w:rsid w:val="00DF47FE"/>
    <w:rsid w:val="00E21DF8"/>
    <w:rsid w:val="00E26704"/>
    <w:rsid w:val="00E31980"/>
    <w:rsid w:val="00E42E00"/>
    <w:rsid w:val="00E61149"/>
    <w:rsid w:val="00E6423C"/>
    <w:rsid w:val="00E877AC"/>
    <w:rsid w:val="00E928D3"/>
    <w:rsid w:val="00E93830"/>
    <w:rsid w:val="00E93E0E"/>
    <w:rsid w:val="00EA7B94"/>
    <w:rsid w:val="00EB0C9F"/>
    <w:rsid w:val="00EB1ED3"/>
    <w:rsid w:val="00EB4B5C"/>
    <w:rsid w:val="00EB4C38"/>
    <w:rsid w:val="00EC180D"/>
    <w:rsid w:val="00EC2D51"/>
    <w:rsid w:val="00ED5C1D"/>
    <w:rsid w:val="00ED7B69"/>
    <w:rsid w:val="00EE374A"/>
    <w:rsid w:val="00EF70A1"/>
    <w:rsid w:val="00F13564"/>
    <w:rsid w:val="00F26395"/>
    <w:rsid w:val="00F302CB"/>
    <w:rsid w:val="00F32DA4"/>
    <w:rsid w:val="00F33A3A"/>
    <w:rsid w:val="00F34B18"/>
    <w:rsid w:val="00F7114A"/>
    <w:rsid w:val="00F8060E"/>
    <w:rsid w:val="00FB687C"/>
    <w:rsid w:val="00FC056D"/>
    <w:rsid w:val="00FD7140"/>
    <w:rsid w:val="00FF42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FCFF410"/>
  <w15:docId w15:val="{3F388327-9BEB-4A8B-BB37-56EE15E9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6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2A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2A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2AD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rsid w:val="00FC056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424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424D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F4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DOU~1\AppData\Local\Temp\Anal&#253;za%20CZ_2019-01-25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ELENA\6301\1_ZDRAVOTNICTV&#205;\Anal&#253;za_Rom&#269;a_Zdrav%20pracovn&#237;ci\R_mzdy_zdravotnictv&#23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\prace_dohoda\Mzdy%20ve%20zdravotnictv&#237;\R_mzdy_zdravotnictv&#23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\prace_dohoda\Mzdy%20ve%20zdravotnictv&#237;\R_mzdy_zdravotnictv&#23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\prace_dohoda\Mzdy%20ve%20zdravotnictv&#237;\R_mzdy_zdravotnictv&#23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\prace_dohoda\Mzdy%20ve%20zdravotnictv&#237;\R_mzdy_zdravotnictv&#2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242831674342599E-2"/>
          <c:y val="5.9998437695288086E-2"/>
          <c:w val="0.88879252711335632"/>
          <c:h val="0.672278777652793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'průměrný věk'!$B$9</c:f>
              <c:strCache>
                <c:ptCount val="1"/>
                <c:pt idx="0">
                  <c:v>lékaři*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'průměrný věk'!$A$10:$A$15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'průměrný věk'!$B$10:$B$15</c:f>
              <c:numCache>
                <c:formatCode>General</c:formatCode>
                <c:ptCount val="6"/>
                <c:pt idx="0">
                  <c:v>44.1</c:v>
                </c:pt>
                <c:pt idx="1">
                  <c:v>44.63</c:v>
                </c:pt>
                <c:pt idx="2">
                  <c:v>44.97</c:v>
                </c:pt>
                <c:pt idx="3">
                  <c:v>45.08</c:v>
                </c:pt>
                <c:pt idx="4">
                  <c:v>45.57</c:v>
                </c:pt>
                <c:pt idx="5">
                  <c:v>45.52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9-4986-B380-7B417ED49FC2}"/>
            </c:ext>
          </c:extLst>
        </c:ser>
        <c:ser>
          <c:idx val="1"/>
          <c:order val="1"/>
          <c:tx>
            <c:strRef>
              <c:f>'průměrný věk'!$C$9</c:f>
              <c:strCache>
                <c:ptCount val="1"/>
                <c:pt idx="0">
                  <c:v>všeobecné sestry a porodní asistentky se specializací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numRef>
              <c:f>'průměrný věk'!$A$10:$A$15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'průměrný věk'!$C$10:$C$15</c:f>
              <c:numCache>
                <c:formatCode>General</c:formatCode>
                <c:ptCount val="6"/>
                <c:pt idx="0">
                  <c:v>44.59</c:v>
                </c:pt>
                <c:pt idx="1">
                  <c:v>44.94</c:v>
                </c:pt>
                <c:pt idx="2">
                  <c:v>44.69</c:v>
                </c:pt>
                <c:pt idx="3">
                  <c:v>45.41</c:v>
                </c:pt>
                <c:pt idx="4">
                  <c:v>45.59</c:v>
                </c:pt>
                <c:pt idx="5">
                  <c:v>46.09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E9-4986-B380-7B417ED49FC2}"/>
            </c:ext>
          </c:extLst>
        </c:ser>
        <c:ser>
          <c:idx val="2"/>
          <c:order val="2"/>
          <c:tx>
            <c:strRef>
              <c:f>'průměrný věk'!$D$9</c:f>
              <c:strCache>
                <c:ptCount val="1"/>
                <c:pt idx="0">
                  <c:v>všeobecné sestry a porodní asistentky bez specializace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numRef>
              <c:f>'průměrný věk'!$A$10:$A$15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'průměrný věk'!$D$10:$D$15</c:f>
              <c:numCache>
                <c:formatCode>General</c:formatCode>
                <c:ptCount val="6"/>
                <c:pt idx="0">
                  <c:v>43.42</c:v>
                </c:pt>
                <c:pt idx="1">
                  <c:v>44.15</c:v>
                </c:pt>
                <c:pt idx="2">
                  <c:v>44.27</c:v>
                </c:pt>
                <c:pt idx="3">
                  <c:v>44.67</c:v>
                </c:pt>
                <c:pt idx="4">
                  <c:v>44.92</c:v>
                </c:pt>
                <c:pt idx="5">
                  <c:v>45.38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E9-4986-B380-7B417ED49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046144"/>
        <c:axId val="229050048"/>
      </c:barChart>
      <c:catAx>
        <c:axId val="20704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229050048"/>
        <c:crosses val="autoZero"/>
        <c:auto val="1"/>
        <c:lblAlgn val="ctr"/>
        <c:lblOffset val="100"/>
        <c:noMultiLvlLbl val="0"/>
      </c:catAx>
      <c:valAx>
        <c:axId val="229050048"/>
        <c:scaling>
          <c:orientation val="minMax"/>
          <c:max val="47"/>
          <c:min val="37"/>
        </c:scaling>
        <c:delete val="0"/>
        <c:axPos val="l"/>
        <c:majorGridlines>
          <c:spPr>
            <a:ln>
              <a:solidFill>
                <a:schemeClr val="bg1">
                  <a:lumMod val="6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207046144"/>
        <c:crosses val="autoZero"/>
        <c:crossBetween val="between"/>
        <c:majorUnit val="1"/>
        <c:minorUnit val="1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overlay val="0"/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804022850665936E-2"/>
          <c:y val="0.10896167295049031"/>
          <c:w val="0.89807339882820425"/>
          <c:h val="0.688151793525809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'odpracované hodiny'!$B$24</c:f>
              <c:strCache>
                <c:ptCount val="1"/>
                <c:pt idx="0">
                  <c:v>mzdová sféra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'odpracované hodiny'!$A$25:$A$29</c:f>
              <c:strCache>
                <c:ptCount val="5"/>
                <c:pt idx="0">
                  <c:v>25-29</c:v>
                </c:pt>
                <c:pt idx="1">
                  <c:v>30-34</c:v>
                </c:pt>
                <c:pt idx="2">
                  <c:v>35-44</c:v>
                </c:pt>
                <c:pt idx="3">
                  <c:v>45-54</c:v>
                </c:pt>
                <c:pt idx="4">
                  <c:v>55 a více</c:v>
                </c:pt>
              </c:strCache>
            </c:strRef>
          </c:cat>
          <c:val>
            <c:numRef>
              <c:f>'odpracované hodiny'!$B$25:$B$29</c:f>
              <c:numCache>
                <c:formatCode>0.0</c:formatCode>
                <c:ptCount val="5"/>
                <c:pt idx="0">
                  <c:v>183.476</c:v>
                </c:pt>
                <c:pt idx="1">
                  <c:v>188.18299999999999</c:v>
                </c:pt>
                <c:pt idx="2">
                  <c:v>176.06989999999999</c:v>
                </c:pt>
                <c:pt idx="3">
                  <c:v>176.44980000000001</c:v>
                </c:pt>
                <c:pt idx="4">
                  <c:v>176.34610000000001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53-476D-98FF-F1794A7B36CD}"/>
            </c:ext>
          </c:extLst>
        </c:ser>
        <c:ser>
          <c:idx val="1"/>
          <c:order val="1"/>
          <c:tx>
            <c:strRef>
              <c:f>'odpracované hodiny'!$C$24</c:f>
              <c:strCache>
                <c:ptCount val="1"/>
                <c:pt idx="0">
                  <c:v>platová sféra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'odpracované hodiny'!$A$25:$A$29</c:f>
              <c:strCache>
                <c:ptCount val="5"/>
                <c:pt idx="0">
                  <c:v>25-29</c:v>
                </c:pt>
                <c:pt idx="1">
                  <c:v>30-34</c:v>
                </c:pt>
                <c:pt idx="2">
                  <c:v>35-44</c:v>
                </c:pt>
                <c:pt idx="3">
                  <c:v>45-54</c:v>
                </c:pt>
                <c:pt idx="4">
                  <c:v>55 a více</c:v>
                </c:pt>
              </c:strCache>
            </c:strRef>
          </c:cat>
          <c:val>
            <c:numRef>
              <c:f>'odpracované hodiny'!$C$25:$C$29</c:f>
              <c:numCache>
                <c:formatCode>0.0</c:formatCode>
                <c:ptCount val="5"/>
                <c:pt idx="0">
                  <c:v>191.02959999999999</c:v>
                </c:pt>
                <c:pt idx="1">
                  <c:v>194.98419999999999</c:v>
                </c:pt>
                <c:pt idx="2">
                  <c:v>193.36420000000001</c:v>
                </c:pt>
                <c:pt idx="3">
                  <c:v>190.44880000000001</c:v>
                </c:pt>
                <c:pt idx="4">
                  <c:v>184.54179999999999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E53-476D-98FF-F1794A7B3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5972224"/>
        <c:axId val="165520512"/>
      </c:barChart>
      <c:catAx>
        <c:axId val="18597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520512"/>
        <c:crosses val="autoZero"/>
        <c:auto val="1"/>
        <c:lblAlgn val="ctr"/>
        <c:lblOffset val="100"/>
        <c:noMultiLvlLbl val="0"/>
      </c:catAx>
      <c:valAx>
        <c:axId val="165520512"/>
        <c:scaling>
          <c:orientation val="minMax"/>
          <c:max val="200"/>
          <c:min val="1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185972224"/>
        <c:crosses val="autoZero"/>
        <c:crossBetween val="between"/>
        <c:majorUnit val="10"/>
        <c:minorUnit val="5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5.8877351486442679E-2"/>
          <c:y val="0.90722785059033739"/>
          <c:w val="0.8596248906386702"/>
          <c:h val="9.1217522891071837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5161854768154"/>
          <c:y val="7.1633219563050743E-2"/>
          <c:w val="0.84623512685914259"/>
          <c:h val="0.72908865670348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List1!$B$26</c:f>
              <c:strCache>
                <c:ptCount val="1"/>
                <c:pt idx="0">
                  <c:v>mzda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List1!$A$27:$A$32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List1!$B$27:$B$32</c:f>
              <c:numCache>
                <c:formatCode>#,##0</c:formatCode>
                <c:ptCount val="6"/>
                <c:pt idx="0">
                  <c:v>40822.508500000004</c:v>
                </c:pt>
                <c:pt idx="1">
                  <c:v>40073.445699999997</c:v>
                </c:pt>
                <c:pt idx="2">
                  <c:v>39959.402699999999</c:v>
                </c:pt>
                <c:pt idx="3">
                  <c:v>43102.032500000001</c:v>
                </c:pt>
                <c:pt idx="4">
                  <c:v>42273.163200000003</c:v>
                </c:pt>
                <c:pt idx="5">
                  <c:v>46283.51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E-4758-8851-0B580A42D72B}"/>
            </c:ext>
          </c:extLst>
        </c:ser>
        <c:ser>
          <c:idx val="1"/>
          <c:order val="1"/>
          <c:tx>
            <c:strRef>
              <c:f>List1!$C$26</c:f>
              <c:strCache>
                <c:ptCount val="1"/>
                <c:pt idx="0">
                  <c:v>plat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List1!$A$27:$A$32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List1!$C$27:$C$32</c:f>
              <c:numCache>
                <c:formatCode>#,##0</c:formatCode>
                <c:ptCount val="6"/>
                <c:pt idx="0">
                  <c:v>52384.458899999998</c:v>
                </c:pt>
                <c:pt idx="1">
                  <c:v>53584.566899999998</c:v>
                </c:pt>
                <c:pt idx="2">
                  <c:v>55167.684099999999</c:v>
                </c:pt>
                <c:pt idx="3">
                  <c:v>60463.111799999999</c:v>
                </c:pt>
                <c:pt idx="4">
                  <c:v>64593.156300000002</c:v>
                </c:pt>
                <c:pt idx="5">
                  <c:v>68964.361099999995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8E-4758-8851-0B580A42D7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539648"/>
        <c:axId val="208353472"/>
      </c:barChart>
      <c:lineChart>
        <c:grouping val="standard"/>
        <c:varyColors val="0"/>
        <c:ser>
          <c:idx val="2"/>
          <c:order val="2"/>
          <c:tx>
            <c:strRef>
              <c:f>List1!$D$26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diamond"/>
            <c:size val="1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spPr>
              <a:solidFill>
                <a:schemeClr val="accent6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List1!$A$27:$A$32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List1!$D$27:$D$32</c:f>
              <c:numCache>
                <c:formatCode>#,##0</c:formatCode>
                <c:ptCount val="6"/>
                <c:pt idx="0">
                  <c:v>46271.699200000003</c:v>
                </c:pt>
                <c:pt idx="1">
                  <c:v>46479.712399999997</c:v>
                </c:pt>
                <c:pt idx="2">
                  <c:v>47157.727200000001</c:v>
                </c:pt>
                <c:pt idx="3">
                  <c:v>50224.139499999997</c:v>
                </c:pt>
                <c:pt idx="4">
                  <c:v>51306.163</c:v>
                </c:pt>
                <c:pt idx="5">
                  <c:v>55283.389199999998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8E-4758-8851-0B580A42D7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539648"/>
        <c:axId val="208353472"/>
      </c:lineChart>
      <c:catAx>
        <c:axId val="20853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8353472"/>
        <c:crosses val="autoZero"/>
        <c:auto val="1"/>
        <c:lblAlgn val="ctr"/>
        <c:lblOffset val="100"/>
        <c:noMultiLvlLbl val="0"/>
      </c:catAx>
      <c:valAx>
        <c:axId val="208353472"/>
        <c:scaling>
          <c:orientation val="minMax"/>
          <c:max val="70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8539648"/>
        <c:crosses val="autoZero"/>
        <c:crossBetween val="between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9.713005775997903E-2"/>
          <c:y val="0.90600989190173165"/>
          <c:w val="0.84923322084739405"/>
          <c:h val="7.332702881132570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5161854768154"/>
          <c:y val="7.1633219563050743E-2"/>
          <c:w val="0.84623512685914259"/>
          <c:h val="0.72908865670348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lékaři_věk_sféra!$L$34</c:f>
              <c:strCache>
                <c:ptCount val="1"/>
                <c:pt idx="0">
                  <c:v>mzda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 algn="ctr"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lékaři_věk_sféra!$K$35:$K$39</c:f>
              <c:strCache>
                <c:ptCount val="5"/>
                <c:pt idx="0">
                  <c:v>25- 29</c:v>
                </c:pt>
                <c:pt idx="1">
                  <c:v>30 - 34</c:v>
                </c:pt>
                <c:pt idx="2">
                  <c:v>35 - 44</c:v>
                </c:pt>
                <c:pt idx="3">
                  <c:v>45 - 54</c:v>
                </c:pt>
                <c:pt idx="4">
                  <c:v>55 a více</c:v>
                </c:pt>
              </c:strCache>
            </c:strRef>
          </c:cat>
          <c:val>
            <c:numRef>
              <c:f>lékaři_věk_sféra!$L$35:$L$39</c:f>
              <c:numCache>
                <c:formatCode>#,##0_ ;\-#,##0\ </c:formatCode>
                <c:ptCount val="5"/>
                <c:pt idx="0">
                  <c:v>33146.936000000002</c:v>
                </c:pt>
                <c:pt idx="1">
                  <c:v>50025.708599999998</c:v>
                </c:pt>
                <c:pt idx="2">
                  <c:v>49719.137699999999</c:v>
                </c:pt>
                <c:pt idx="3">
                  <c:v>49048.555</c:v>
                </c:pt>
                <c:pt idx="4">
                  <c:v>44068.999900000003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D1-48B8-99BD-0C91AC487A7F}"/>
            </c:ext>
          </c:extLst>
        </c:ser>
        <c:ser>
          <c:idx val="1"/>
          <c:order val="1"/>
          <c:tx>
            <c:strRef>
              <c:f>lékaři_věk_sféra!$M$34</c:f>
              <c:strCache>
                <c:ptCount val="1"/>
                <c:pt idx="0">
                  <c:v>plat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9D1-48B8-99BD-0C91AC487A7F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9D1-48B8-99BD-0C91AC487A7F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9D1-48B8-99BD-0C91AC487A7F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9D1-48B8-99BD-0C91AC487A7F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9D1-48B8-99BD-0C91AC487A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lékaři_věk_sféra!$K$35:$K$39</c:f>
              <c:strCache>
                <c:ptCount val="5"/>
                <c:pt idx="0">
                  <c:v>25- 29</c:v>
                </c:pt>
                <c:pt idx="1">
                  <c:v>30 - 34</c:v>
                </c:pt>
                <c:pt idx="2">
                  <c:v>35 - 44</c:v>
                </c:pt>
                <c:pt idx="3">
                  <c:v>45 - 54</c:v>
                </c:pt>
                <c:pt idx="4">
                  <c:v>55 a více</c:v>
                </c:pt>
              </c:strCache>
            </c:strRef>
          </c:cat>
          <c:val>
            <c:numRef>
              <c:f>lékaři_věk_sféra!$M$35:$M$39</c:f>
              <c:numCache>
                <c:formatCode>#,##0_ ;\-#,##0\ </c:formatCode>
                <c:ptCount val="5"/>
                <c:pt idx="0">
                  <c:v>44178.970800000003</c:v>
                </c:pt>
                <c:pt idx="1">
                  <c:v>57774.2912</c:v>
                </c:pt>
                <c:pt idx="2">
                  <c:v>77999.031000000003</c:v>
                </c:pt>
                <c:pt idx="3">
                  <c:v>86501.439199999993</c:v>
                </c:pt>
                <c:pt idx="4">
                  <c:v>78035.715899999996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9D1-48B8-99BD-0C91AC487A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474752"/>
        <c:axId val="204095488"/>
      </c:barChart>
      <c:catAx>
        <c:axId val="22247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095488"/>
        <c:crosses val="autoZero"/>
        <c:auto val="1"/>
        <c:lblAlgn val="ctr"/>
        <c:lblOffset val="100"/>
        <c:noMultiLvlLbl val="0"/>
      </c:catAx>
      <c:valAx>
        <c:axId val="204095488"/>
        <c:scaling>
          <c:orientation val="minMax"/>
          <c:max val="90000"/>
        </c:scaling>
        <c:delete val="0"/>
        <c:axPos val="l"/>
        <c:majorGridlines/>
        <c:numFmt formatCode="#,##0_ ;\-#,##0\ " sourceLinked="1"/>
        <c:majorTickMark val="out"/>
        <c:minorTickMark val="none"/>
        <c:tickLblPos val="nextTo"/>
        <c:crossAx val="222474752"/>
        <c:crosses val="autoZero"/>
        <c:crossBetween val="between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1422738824313625"/>
          <c:y val="0.88620762609256432"/>
          <c:w val="0.8305415977693934"/>
          <c:h val="0.1137923739074356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5161854768154"/>
          <c:y val="7.1633219563050743E-2"/>
          <c:w val="0.84623512685914259"/>
          <c:h val="0.72908865670348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sestry_věk_sféra!$L$18</c:f>
              <c:strCache>
                <c:ptCount val="1"/>
                <c:pt idx="0">
                  <c:v>mzda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sestry_věk_sféra!$K$19:$K$23</c:f>
              <c:strCache>
                <c:ptCount val="5"/>
                <c:pt idx="0">
                  <c:v>25- 29</c:v>
                </c:pt>
                <c:pt idx="1">
                  <c:v>30 - 34</c:v>
                </c:pt>
                <c:pt idx="2">
                  <c:v>35 - 44</c:v>
                </c:pt>
                <c:pt idx="3">
                  <c:v>45 - 54</c:v>
                </c:pt>
                <c:pt idx="4">
                  <c:v>55 a více</c:v>
                </c:pt>
              </c:strCache>
            </c:strRef>
          </c:cat>
          <c:val>
            <c:numRef>
              <c:f>sestry_věk_sféra!$L$19:$L$23</c:f>
              <c:numCache>
                <c:formatCode>#,##0_ ;\-#,##0\ </c:formatCode>
                <c:ptCount val="5"/>
                <c:pt idx="0">
                  <c:v>27637.82</c:v>
                </c:pt>
                <c:pt idx="1">
                  <c:v>29395</c:v>
                </c:pt>
                <c:pt idx="2">
                  <c:v>26070.807000000001</c:v>
                </c:pt>
                <c:pt idx="3">
                  <c:v>26477.012299999999</c:v>
                </c:pt>
                <c:pt idx="4">
                  <c:v>23862.391500000002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289-4B9C-B7D9-B1289271D71B}"/>
            </c:ext>
          </c:extLst>
        </c:ser>
        <c:ser>
          <c:idx val="1"/>
          <c:order val="1"/>
          <c:tx>
            <c:strRef>
              <c:f>sestry_věk_sféra!$M$18</c:f>
              <c:strCache>
                <c:ptCount val="1"/>
                <c:pt idx="0">
                  <c:v>plat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89-4B9C-B7D9-B1289271D71B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89-4B9C-B7D9-B1289271D71B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89-4B9C-B7D9-B1289271D71B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89-4B9C-B7D9-B1289271D71B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89-4B9C-B7D9-B1289271D7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sestry_věk_sféra!$K$19:$K$23</c:f>
              <c:strCache>
                <c:ptCount val="5"/>
                <c:pt idx="0">
                  <c:v>25- 29</c:v>
                </c:pt>
                <c:pt idx="1">
                  <c:v>30 - 34</c:v>
                </c:pt>
                <c:pt idx="2">
                  <c:v>35 - 44</c:v>
                </c:pt>
                <c:pt idx="3">
                  <c:v>45 - 54</c:v>
                </c:pt>
                <c:pt idx="4">
                  <c:v>55 a více</c:v>
                </c:pt>
              </c:strCache>
            </c:strRef>
          </c:cat>
          <c:val>
            <c:numRef>
              <c:f>sestry_věk_sféra!$M$19:$M$23</c:f>
              <c:numCache>
                <c:formatCode>#,##0_ ;\-#,##0\ </c:formatCode>
                <c:ptCount val="5"/>
                <c:pt idx="0">
                  <c:v>32450.875400000001</c:v>
                </c:pt>
                <c:pt idx="1">
                  <c:v>34261.8007</c:v>
                </c:pt>
                <c:pt idx="2">
                  <c:v>36041.039100000002</c:v>
                </c:pt>
                <c:pt idx="3">
                  <c:v>37891.307999999997</c:v>
                </c:pt>
                <c:pt idx="4">
                  <c:v>39067.852700000003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289-4B9C-B7D9-B1289271D7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728896"/>
        <c:axId val="79534848"/>
      </c:barChart>
      <c:catAx>
        <c:axId val="16372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534848"/>
        <c:crosses val="autoZero"/>
        <c:auto val="1"/>
        <c:lblAlgn val="ctr"/>
        <c:lblOffset val="100"/>
        <c:noMultiLvlLbl val="0"/>
      </c:catAx>
      <c:valAx>
        <c:axId val="79534848"/>
        <c:scaling>
          <c:orientation val="minMax"/>
          <c:max val="45000"/>
        </c:scaling>
        <c:delete val="0"/>
        <c:axPos val="l"/>
        <c:majorGridlines/>
        <c:numFmt formatCode="#,##0_ ;\-#,##0\ " sourceLinked="1"/>
        <c:majorTickMark val="out"/>
        <c:minorTickMark val="none"/>
        <c:tickLblPos val="nextTo"/>
        <c:crossAx val="163728896"/>
        <c:crosses val="autoZero"/>
        <c:crossBetween val="between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3069217811962613"/>
          <c:y val="0.87749698208455651"/>
          <c:w val="0.8305415977693934"/>
          <c:h val="0.1007260144311229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159E-8C1F-4C39-BD8E-0A7B3C6E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CZ_2019-01-25.dot</Template>
  <TotalTime>121</TotalTime>
  <Pages>9</Pages>
  <Words>2477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17062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Chodounská</dc:creator>
  <cp:keywords/>
  <cp:lastModifiedBy>Helena Chodounská</cp:lastModifiedBy>
  <cp:revision>16</cp:revision>
  <cp:lastPrinted>2019-04-11T08:04:00Z</cp:lastPrinted>
  <dcterms:created xsi:type="dcterms:W3CDTF">2019-04-09T10:03:00Z</dcterms:created>
  <dcterms:modified xsi:type="dcterms:W3CDTF">2019-04-11T08:13:00Z</dcterms:modified>
</cp:coreProperties>
</file>