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142"/>
        <w:jc w:val="center"/>
        <w:rPr>
          <w:rFonts w:cs="Arial"/>
          <w:b/>
          <w:bCs/>
          <w:i/>
          <w:iCs/>
          <w:sz w:val="28"/>
          <w:lang w:val="en-GB"/>
        </w:rPr>
      </w:pPr>
      <w:bookmarkStart w:id="0" w:name="_GoBack"/>
      <w:bookmarkEnd w:id="0"/>
      <w:r>
        <w:rPr>
          <w:rFonts w:cs="Arial"/>
          <w:b/>
          <w:bCs/>
          <w:i/>
          <w:iCs/>
          <w:sz w:val="28"/>
          <w:lang w:val="en-GB"/>
        </w:rPr>
        <w:t>Introduction</w:t>
      </w:r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publication traditionally contains the results of production statistics collected via year questionnaire Prum 2-01, which is filled-in by all enterprises (both legal and natural persons) with prevailing industrial activity and employing 20 or more persons. Since 2000 the production survey is based on eight-digit PRODCOM nomenclature, more precisely on its ten-digit national version. 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 xml:space="preserve">The ninth and tenth digits serve mainly for the technical purposes.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Due to confidential data protection the complete results cannot be published. However, the following pages contain information on all non-confidential products with non-zero production.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Due to changes in the applied nomenclature and also with regard to the needs of long time series the publication is divided into two parts: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/>
          <w:b/>
          <w:i/>
          <w:sz w:val="22"/>
          <w:u w:val="single"/>
          <w:lang w:val="en-GB"/>
        </w:rPr>
        <w:t>Part A</w:t>
      </w:r>
      <w:r>
        <w:rPr>
          <w:rFonts w:ascii="Arial" w:hAnsi="Arial"/>
          <w:b/>
          <w:i/>
          <w:sz w:val="20"/>
          <w:u w:val="single"/>
          <w:lang w:val="en-GB"/>
        </w:rPr>
        <w:t xml:space="preserve"> </w:t>
      </w:r>
      <w:r>
        <w:rPr>
          <w:rFonts w:ascii="Arial" w:hAnsi="Arial"/>
          <w:i/>
          <w:sz w:val="20"/>
          <w:lang w:val="en-GB"/>
        </w:rPr>
        <w:t>contains the most recent (201</w:t>
      </w:r>
      <w:r w:rsidR="00687566">
        <w:rPr>
          <w:rFonts w:ascii="Arial" w:hAnsi="Arial"/>
          <w:i/>
          <w:sz w:val="20"/>
          <w:lang w:val="en-GB"/>
        </w:rPr>
        <w:t>6</w:t>
      </w:r>
      <w:r>
        <w:rPr>
          <w:rFonts w:ascii="Arial" w:hAnsi="Arial"/>
          <w:i/>
          <w:sz w:val="20"/>
          <w:lang w:val="en-GB"/>
        </w:rPr>
        <w:t xml:space="preserve">) total production and production sold data and their indices according to the list of products valid for the reference year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(CZ-PRODCOM 201</w:t>
      </w:r>
      <w:r w:rsidR="00687566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6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>PRODCZECH 2010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, which is the national version of PRODCOM 201</w:t>
      </w:r>
      <w:r w:rsidR="00687566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6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). This part contains both preliminary 201</w:t>
      </w:r>
      <w:r w:rsidR="00687566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6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data and revised 201</w:t>
      </w:r>
      <w:r w:rsidR="00687566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5</w:t>
      </w:r>
      <w:r w:rsidR="0033502B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results.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bCs/>
          <w:i/>
          <w:iCs/>
          <w:sz w:val="22"/>
          <w:u w:val="single"/>
          <w:lang w:val="en-GB"/>
        </w:rPr>
        <w:t>Part B</w:t>
      </w:r>
      <w:r>
        <w:rPr>
          <w:rFonts w:cs="Arial"/>
          <w:b/>
          <w:bCs/>
          <w:i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t>presents long-term time series of selected word defined aggregates, which bridge changes in the used list of products.</w:t>
      </w:r>
    </w:p>
    <w:p w:rsidR="0079458C" w:rsidRDefault="0079458C" w:rsidP="0033502B">
      <w:pPr>
        <w:pStyle w:val="Zkladntext2"/>
        <w:tabs>
          <w:tab w:val="left" w:pos="1134"/>
          <w:tab w:val="left" w:pos="8505"/>
          <w:tab w:val="left" w:pos="9498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CZ-PRODCOM list, which is used for production survey and which is used in the part A of this publication, reflects the new system of economic classifications (NACE Rev.2/CPA 2008). Its codes therefore differ from the PRODCZECH list, which has been used previously.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b/>
          <w:bCs/>
          <w:i/>
          <w:iCs/>
          <w:lang w:val="en-GB"/>
        </w:rPr>
      </w:pPr>
      <w:r>
        <w:rPr>
          <w:rFonts w:cs="Arial"/>
          <w:b/>
          <w:bCs/>
          <w:i/>
          <w:iCs/>
          <w:lang w:val="en-GB"/>
        </w:rPr>
        <w:t>Symbol used in the tables: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i.d.</w:t>
      </w:r>
      <w:r>
        <w:rPr>
          <w:rFonts w:cs="Arial"/>
          <w:i/>
          <w:iCs/>
          <w:lang w:val="en-GB"/>
        </w:rPr>
        <w:tab/>
        <w:t>The figure cannot be published due to protection of individual data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iCs/>
          <w:sz w:val="24"/>
          <w:lang w:val="en-GB"/>
        </w:rPr>
        <w:t>.</w:t>
      </w:r>
      <w:r>
        <w:rPr>
          <w:rFonts w:cs="Arial"/>
          <w:i/>
          <w:iCs/>
          <w:lang w:val="en-GB"/>
        </w:rPr>
        <w:tab/>
        <w:t>The figure is not available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x</w:t>
      </w:r>
      <w:r>
        <w:rPr>
          <w:rFonts w:cs="Arial"/>
          <w:i/>
          <w:iCs/>
          <w:lang w:val="en-GB"/>
        </w:rPr>
        <w:tab/>
        <w:t>The figure is not applicable</w:t>
      </w:r>
    </w:p>
    <w:p w:rsidR="0079458C" w:rsidRDefault="0079458C" w:rsidP="0033502B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spacing w:after="80" w:line="288" w:lineRule="auto"/>
        <w:ind w:right="0"/>
        <w:rPr>
          <w:rFonts w:cs="Arial"/>
        </w:rPr>
      </w:pPr>
    </w:p>
    <w:p w:rsidR="0079458C" w:rsidRDefault="0079458C" w:rsidP="0079458C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</w:rPr>
      </w:pPr>
    </w:p>
    <w:p w:rsidR="0013066D" w:rsidRDefault="0013066D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ind w:right="0"/>
        <w:rPr>
          <w:rFonts w:cs="Arial"/>
        </w:rPr>
      </w:pPr>
    </w:p>
    <w:sectPr w:rsidR="0013066D" w:rsidSect="00523010">
      <w:pgSz w:w="11906" w:h="16838"/>
      <w:pgMar w:top="1276" w:right="1247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B12"/>
    <w:multiLevelType w:val="hybridMultilevel"/>
    <w:tmpl w:val="8DC8D312"/>
    <w:lvl w:ilvl="0" w:tplc="A9443E62">
      <w:start w:val="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D2D43"/>
    <w:multiLevelType w:val="hybridMultilevel"/>
    <w:tmpl w:val="2B468C1C"/>
    <w:lvl w:ilvl="0" w:tplc="33FEDD60">
      <w:start w:val="1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01FA8"/>
    <w:multiLevelType w:val="hybridMultilevel"/>
    <w:tmpl w:val="FCF6F540"/>
    <w:lvl w:ilvl="0" w:tplc="8B9E9FE0">
      <w:start w:val="2"/>
      <w:numFmt w:val="upperRoman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9E62B2"/>
    <w:multiLevelType w:val="hybridMultilevel"/>
    <w:tmpl w:val="935A7342"/>
    <w:lvl w:ilvl="0" w:tplc="2D00C3CA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A80B50"/>
    <w:multiLevelType w:val="hybridMultilevel"/>
    <w:tmpl w:val="6248DB76"/>
    <w:lvl w:ilvl="0" w:tplc="A0F8CF82">
      <w:start w:val="36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31BD1"/>
    <w:multiLevelType w:val="hybridMultilevel"/>
    <w:tmpl w:val="282A2D94"/>
    <w:lvl w:ilvl="0" w:tplc="756C43BE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412F4B"/>
    <w:multiLevelType w:val="hybridMultilevel"/>
    <w:tmpl w:val="54B8AC48"/>
    <w:lvl w:ilvl="0" w:tplc="444EF01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695C71"/>
    <w:multiLevelType w:val="hybridMultilevel"/>
    <w:tmpl w:val="21843DE2"/>
    <w:lvl w:ilvl="0" w:tplc="6BDC406E">
      <w:start w:val="33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1224A7"/>
    <w:multiLevelType w:val="hybridMultilevel"/>
    <w:tmpl w:val="D792869A"/>
    <w:lvl w:ilvl="0" w:tplc="102A9306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497514"/>
    <w:multiLevelType w:val="hybridMultilevel"/>
    <w:tmpl w:val="EBAE341E"/>
    <w:lvl w:ilvl="0" w:tplc="1EDAED5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5A1"/>
    <w:rsid w:val="000212D2"/>
    <w:rsid w:val="0013066D"/>
    <w:rsid w:val="001E1CF5"/>
    <w:rsid w:val="00213249"/>
    <w:rsid w:val="002C4EA9"/>
    <w:rsid w:val="0033502B"/>
    <w:rsid w:val="00466CBD"/>
    <w:rsid w:val="0047449A"/>
    <w:rsid w:val="004C7167"/>
    <w:rsid w:val="00523010"/>
    <w:rsid w:val="0065656E"/>
    <w:rsid w:val="00687566"/>
    <w:rsid w:val="0079458C"/>
    <w:rsid w:val="007D7050"/>
    <w:rsid w:val="00882A50"/>
    <w:rsid w:val="00A06C5B"/>
    <w:rsid w:val="00A97B23"/>
    <w:rsid w:val="00B56B23"/>
    <w:rsid w:val="00BA2F02"/>
    <w:rsid w:val="00D27458"/>
    <w:rsid w:val="00D9771B"/>
    <w:rsid w:val="00DB2996"/>
    <w:rsid w:val="00E07416"/>
    <w:rsid w:val="00E33AAA"/>
    <w:rsid w:val="00F2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010"/>
    <w:rPr>
      <w:lang w:eastAsia="en-US"/>
    </w:rPr>
  </w:style>
  <w:style w:type="paragraph" w:styleId="Nadpis1">
    <w:name w:val="heading 1"/>
    <w:basedOn w:val="Normln"/>
    <w:next w:val="Normln"/>
    <w:qFormat/>
    <w:rsid w:val="00523010"/>
    <w:pPr>
      <w:keepNext/>
      <w:tabs>
        <w:tab w:val="left" w:pos="7088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523010"/>
    <w:pPr>
      <w:keepNext/>
      <w:tabs>
        <w:tab w:val="left" w:pos="5387"/>
      </w:tabs>
      <w:jc w:val="both"/>
      <w:outlineLvl w:val="1"/>
    </w:pPr>
    <w:rPr>
      <w:rFonts w:ascii="Arial" w:hAnsi="Arial" w:cs="Arial"/>
      <w:i/>
      <w:iCs/>
      <w:sz w:val="24"/>
    </w:rPr>
  </w:style>
  <w:style w:type="paragraph" w:styleId="Nadpis3">
    <w:name w:val="heading 3"/>
    <w:basedOn w:val="Normln"/>
    <w:next w:val="Normln"/>
    <w:qFormat/>
    <w:rsid w:val="00523010"/>
    <w:pPr>
      <w:keepNext/>
      <w:tabs>
        <w:tab w:val="left" w:pos="5954"/>
      </w:tabs>
      <w:jc w:val="center"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523010"/>
    <w:pPr>
      <w:keepNext/>
      <w:jc w:val="center"/>
      <w:outlineLvl w:val="3"/>
    </w:pPr>
    <w:rPr>
      <w:rFonts w:ascii="Arial" w:hAnsi="Arial" w:cs="Arial"/>
      <w:b/>
      <w:bCs/>
      <w:i/>
      <w:iCs/>
      <w:sz w:val="24"/>
    </w:rPr>
  </w:style>
  <w:style w:type="paragraph" w:styleId="Nadpis5">
    <w:name w:val="heading 5"/>
    <w:basedOn w:val="Normln"/>
    <w:next w:val="Normln"/>
    <w:qFormat/>
    <w:rsid w:val="00523010"/>
    <w:pPr>
      <w:keepNext/>
      <w:tabs>
        <w:tab w:val="left" w:pos="5954"/>
      </w:tabs>
      <w:jc w:val="center"/>
      <w:outlineLvl w:val="4"/>
    </w:pPr>
    <w:rPr>
      <w:rFonts w:ascii="Arial" w:hAnsi="Arial" w:cs="Arial"/>
      <w:sz w:val="24"/>
    </w:rPr>
  </w:style>
  <w:style w:type="paragraph" w:styleId="Nadpis6">
    <w:name w:val="heading 6"/>
    <w:basedOn w:val="Normln"/>
    <w:next w:val="Normln"/>
    <w:qFormat/>
    <w:rsid w:val="00523010"/>
    <w:pPr>
      <w:keepNext/>
      <w:jc w:val="center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rsid w:val="00523010"/>
    <w:pPr>
      <w:keepNext/>
      <w:tabs>
        <w:tab w:val="left" w:pos="5954"/>
      </w:tabs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rsid w:val="00523010"/>
    <w:pPr>
      <w:keepNext/>
      <w:tabs>
        <w:tab w:val="left" w:pos="5954"/>
      </w:tabs>
      <w:jc w:val="both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rsid w:val="00523010"/>
    <w:pPr>
      <w:keepNext/>
      <w:jc w:val="center"/>
      <w:outlineLvl w:val="8"/>
    </w:pPr>
    <w:rPr>
      <w:rFonts w:ascii="Arial" w:hAnsi="Arial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23010"/>
    <w:pPr>
      <w:jc w:val="center"/>
    </w:pPr>
    <w:rPr>
      <w:b/>
      <w:bCs/>
      <w:sz w:val="28"/>
    </w:rPr>
  </w:style>
  <w:style w:type="character" w:styleId="Hypertextovodkaz">
    <w:name w:val="Hyperlink"/>
    <w:semiHidden/>
    <w:rsid w:val="00523010"/>
    <w:rPr>
      <w:color w:val="0000FF"/>
      <w:u w:val="single"/>
    </w:rPr>
  </w:style>
  <w:style w:type="paragraph" w:styleId="Zkladntext">
    <w:name w:val="Body Text"/>
    <w:basedOn w:val="Normln"/>
    <w:semiHidden/>
    <w:rsid w:val="00523010"/>
    <w:pPr>
      <w:jc w:val="both"/>
    </w:pPr>
    <w:rPr>
      <w:rFonts w:ascii="Arial" w:hAnsi="Arial" w:cs="Arial"/>
    </w:rPr>
  </w:style>
  <w:style w:type="character" w:styleId="Sledovanodkaz">
    <w:name w:val="FollowedHyperlink"/>
    <w:semiHidden/>
    <w:rsid w:val="00523010"/>
    <w:rPr>
      <w:color w:val="800080"/>
      <w:u w:val="single"/>
    </w:rPr>
  </w:style>
  <w:style w:type="paragraph" w:styleId="Rozloendokumentu">
    <w:name w:val="Document Map"/>
    <w:basedOn w:val="Normln"/>
    <w:semiHidden/>
    <w:rsid w:val="00523010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rsid w:val="00523010"/>
    <w:pPr>
      <w:tabs>
        <w:tab w:val="left" w:pos="426"/>
        <w:tab w:val="left" w:pos="8647"/>
      </w:tabs>
      <w:ind w:right="141"/>
    </w:pPr>
    <w:rPr>
      <w:rFonts w:ascii="Arial" w:hAnsi="Arial"/>
    </w:rPr>
  </w:style>
  <w:style w:type="paragraph" w:styleId="Zkladntext3">
    <w:name w:val="Body Text 3"/>
    <w:basedOn w:val="Normln"/>
    <w:semiHidden/>
    <w:rsid w:val="00523010"/>
    <w:pPr>
      <w:tabs>
        <w:tab w:val="left" w:pos="720"/>
        <w:tab w:val="left" w:pos="8647"/>
      </w:tabs>
      <w:spacing w:line="360" w:lineRule="auto"/>
      <w:jc w:val="right"/>
    </w:pPr>
    <w:rPr>
      <w:rFonts w:ascii="Arial" w:hAnsi="Arial"/>
      <w:b/>
      <w:bCs/>
    </w:rPr>
  </w:style>
  <w:style w:type="paragraph" w:customStyle="1" w:styleId="Normln0">
    <w:name w:val="Normln"/>
    <w:rsid w:val="0052301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character" w:customStyle="1" w:styleId="Zkladntext2Char">
    <w:name w:val="Základní text 2 Char"/>
    <w:link w:val="Zkladntext2"/>
    <w:semiHidden/>
    <w:rsid w:val="0079458C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PRŮMYSL, STAVEBNICTVÍ</vt:lpstr>
    </vt:vector>
  </TitlesOfParts>
  <Company>CSU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PRŮMYSL, STAVEBNICTVÍ</dc:title>
  <dc:creator>Sabatkova</dc:creator>
  <cp:lastModifiedBy>Jana Šabatková</cp:lastModifiedBy>
  <cp:revision>4</cp:revision>
  <cp:lastPrinted>2013-10-15T10:03:00Z</cp:lastPrinted>
  <dcterms:created xsi:type="dcterms:W3CDTF">2017-10-19T10:06:00Z</dcterms:created>
  <dcterms:modified xsi:type="dcterms:W3CDTF">2017-10-19T10:07:00Z</dcterms:modified>
</cp:coreProperties>
</file>