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962164" w:rsidP="006B16C3">
      <w:pPr>
        <w:pStyle w:val="Datum"/>
        <w:spacing w:line="240" w:lineRule="auto"/>
      </w:pPr>
      <w:r>
        <w:t>7. listopadu</w:t>
      </w:r>
      <w:r w:rsidR="00697574">
        <w:t xml:space="preserve"> </w:t>
      </w:r>
      <w:r w:rsidR="009A21E5" w:rsidRPr="009A21E5">
        <w:t>2018</w:t>
      </w:r>
    </w:p>
    <w:p w:rsidR="006B16C3" w:rsidRPr="00AE6D5B" w:rsidRDefault="006B16C3" w:rsidP="006B16C3">
      <w:pPr>
        <w:pStyle w:val="Datum"/>
        <w:spacing w:line="240" w:lineRule="auto"/>
      </w:pPr>
    </w:p>
    <w:p w:rsidR="007A214D" w:rsidRDefault="00962164" w:rsidP="006B16C3">
      <w:pPr>
        <w:pStyle w:val="Perex"/>
        <w:spacing w:after="0" w:line="240" w:lineRule="auto"/>
        <w:jc w:val="left"/>
        <w:rPr>
          <w:rFonts w:eastAsia="Times New Roman" w:cs="Times New Roman"/>
          <w:bCs/>
          <w:color w:val="BD1B21"/>
          <w:sz w:val="32"/>
          <w:szCs w:val="32"/>
        </w:rPr>
      </w:pPr>
      <w:r>
        <w:rPr>
          <w:rFonts w:eastAsia="Times New Roman" w:cs="Times New Roman"/>
          <w:bCs/>
          <w:color w:val="BD1B21"/>
          <w:sz w:val="32"/>
          <w:szCs w:val="32"/>
        </w:rPr>
        <w:t>Tržby služeb i návštěvnost rostly</w:t>
      </w:r>
    </w:p>
    <w:p w:rsidR="006B16C3" w:rsidRDefault="006B16C3" w:rsidP="006B16C3">
      <w:pPr>
        <w:pStyle w:val="Perex"/>
        <w:spacing w:after="0" w:line="240" w:lineRule="auto"/>
        <w:jc w:val="left"/>
      </w:pPr>
    </w:p>
    <w:p w:rsidR="007A214D" w:rsidRDefault="003567BC" w:rsidP="006B16C3">
      <w:pPr>
        <w:pStyle w:val="Perex"/>
        <w:spacing w:after="0" w:line="240" w:lineRule="auto"/>
        <w:jc w:val="left"/>
      </w:pPr>
      <w:r>
        <w:t xml:space="preserve">Český statistický úřad dnes vydává dvě Rychlé informace – </w:t>
      </w:r>
      <w:r w:rsidR="00962164">
        <w:t>výsledky odvětví služeb a</w:t>
      </w:r>
      <w:r w:rsidR="00E65914">
        <w:t> </w:t>
      </w:r>
      <w:r w:rsidR="00962164">
        <w:t>cestovního ruchu ve 3. čtvrtletí 2018</w:t>
      </w:r>
      <w:r w:rsidR="00571BDB">
        <w:t>.</w:t>
      </w:r>
    </w:p>
    <w:p w:rsidR="008B280A" w:rsidRDefault="008B280A" w:rsidP="006B16C3">
      <w:pPr>
        <w:spacing w:line="240" w:lineRule="auto"/>
        <w:jc w:val="left"/>
      </w:pPr>
    </w:p>
    <w:p w:rsidR="00962164" w:rsidRDefault="00962164" w:rsidP="00962164">
      <w:pPr>
        <w:spacing w:line="240" w:lineRule="auto"/>
        <w:jc w:val="left"/>
      </w:pPr>
      <w:r>
        <w:t>Ve 3. čtvrtletí se tržby ve službách zvýšily meziročně o 2,8 %, ve srovnání s předchozím čtvrtletím 0,5 %. „</w:t>
      </w:r>
      <w:r w:rsidRPr="00962164">
        <w:rPr>
          <w:i/>
        </w:rPr>
        <w:t xml:space="preserve">Meziročně rostou tržby ve službách už šesté čtvrtletí za sebou. Největší vliv na růst tržeb v aktuálním </w:t>
      </w:r>
      <w:r>
        <w:rPr>
          <w:i/>
        </w:rPr>
        <w:t>třetím</w:t>
      </w:r>
      <w:r w:rsidRPr="00962164">
        <w:rPr>
          <w:i/>
        </w:rPr>
        <w:t xml:space="preserve"> čtvrtletí měla doprava a skladování a informační a komunikační činnosti</w:t>
      </w:r>
      <w:r>
        <w:t xml:space="preserve">,“ říká </w:t>
      </w:r>
      <w:r w:rsidRPr="00AC126A">
        <w:t>ředitelka odboru statistiky služeb ČSÚ Marie Boušková.</w:t>
      </w:r>
      <w:r>
        <w:t xml:space="preserve"> Kompletní Rychlá informace obsahuje další údaje</w:t>
      </w:r>
      <w:r>
        <w:t xml:space="preserve"> </w:t>
      </w:r>
      <w:hyperlink r:id="rId7" w:history="1">
        <w:r w:rsidRPr="00656326">
          <w:rPr>
            <w:rStyle w:val="Hypertextovodkaz"/>
          </w:rPr>
          <w:t>https://www.czso.cz/csu/czso/cri/sluzby-3-ctvrtleti-2018</w:t>
        </w:r>
      </w:hyperlink>
      <w:r>
        <w:t>.</w:t>
      </w:r>
    </w:p>
    <w:p w:rsidR="00962164" w:rsidRDefault="00962164" w:rsidP="006B16C3">
      <w:pPr>
        <w:spacing w:line="240" w:lineRule="auto"/>
        <w:jc w:val="left"/>
      </w:pPr>
    </w:p>
    <w:p w:rsidR="00571BDB" w:rsidRDefault="00962164" w:rsidP="006B16C3">
      <w:pPr>
        <w:spacing w:line="240" w:lineRule="auto"/>
        <w:jc w:val="left"/>
      </w:pPr>
      <w:r>
        <w:t xml:space="preserve">V hromadných ubytovacích zařízeních se ve 3. čtvrtletí ubytovalo 7,4 milionů hostů a strávili v nich 20,6 milionu nocí. Meziročně se jedná o růst 5,7 %, resp. 4,3 %. </w:t>
      </w:r>
      <w:r w:rsidR="00E65914">
        <w:t xml:space="preserve">Detailní informace, včetně dalších údajů, budou představeny na dnešní tiskové konferenci </w:t>
      </w:r>
      <w:r w:rsidR="00E65914">
        <w:rPr>
          <w:b/>
        </w:rPr>
        <w:t>Cestovních ruch České republiky</w:t>
      </w:r>
      <w:r w:rsidR="00E65914">
        <w:t xml:space="preserve">, která začíná v 10:00 hodin v budově Českého statistického úřadu v Praze. </w:t>
      </w:r>
    </w:p>
    <w:p w:rsidR="00E65914" w:rsidRDefault="00E65914" w:rsidP="00E65914">
      <w:pPr>
        <w:spacing w:line="240" w:lineRule="auto"/>
        <w:jc w:val="left"/>
      </w:pPr>
      <w:r>
        <w:t xml:space="preserve">Aktuální Rychlá informace je zveřejněna na webu ČSÚ </w:t>
      </w:r>
      <w:hyperlink r:id="rId8" w:history="1">
        <w:r w:rsidRPr="00656326">
          <w:rPr>
            <w:rStyle w:val="Hypertextovodkaz"/>
          </w:rPr>
          <w:t>https://www.czso.cz/csu/czso/cri/cestovni-ruch-3-ctvrtleti-2018</w:t>
        </w:r>
      </w:hyperlink>
      <w:r>
        <w:t>.</w:t>
      </w:r>
    </w:p>
    <w:p w:rsidR="00E65914" w:rsidRPr="00E65914" w:rsidRDefault="00E65914" w:rsidP="006B16C3">
      <w:pPr>
        <w:spacing w:line="240" w:lineRule="auto"/>
        <w:jc w:val="left"/>
      </w:pPr>
    </w:p>
    <w:p w:rsidR="00962164" w:rsidRDefault="00962164" w:rsidP="006B16C3">
      <w:pPr>
        <w:spacing w:line="240" w:lineRule="auto"/>
        <w:jc w:val="left"/>
      </w:pPr>
    </w:p>
    <w:p w:rsidR="00AE6D5B" w:rsidRPr="006B16C3" w:rsidRDefault="009A21E5" w:rsidP="006B16C3">
      <w:pPr>
        <w:spacing w:line="240" w:lineRule="auto"/>
        <w:jc w:val="left"/>
        <w:rPr>
          <w:i/>
        </w:rPr>
      </w:pPr>
      <w:r w:rsidRPr="009A21E5">
        <w:t>Zvukov</w:t>
      </w:r>
      <w:r w:rsidR="00962164">
        <w:t>ý</w:t>
      </w:r>
      <w:r w:rsidR="006B16C3">
        <w:t xml:space="preserve"> záznam </w:t>
      </w:r>
      <w:r w:rsidR="006217C7">
        <w:t>citac</w:t>
      </w:r>
      <w:r w:rsidR="00962164">
        <w:t>e</w:t>
      </w:r>
      <w:r w:rsidR="006B16C3">
        <w:t xml:space="preserve"> naleznete v příloze.</w:t>
      </w:r>
    </w:p>
    <w:p w:rsidR="00962164" w:rsidRDefault="00962164" w:rsidP="006B16C3">
      <w:pPr>
        <w:spacing w:line="240" w:lineRule="auto"/>
        <w:jc w:val="left"/>
      </w:pPr>
    </w:p>
    <w:p w:rsidR="00AE6D5B" w:rsidRDefault="00AE6D5B" w:rsidP="006B16C3">
      <w:pPr>
        <w:spacing w:line="240" w:lineRule="auto"/>
      </w:pPr>
    </w:p>
    <w:p w:rsidR="00AE6D5B" w:rsidRDefault="00AE6D5B" w:rsidP="006B16C3">
      <w:pPr>
        <w:spacing w:line="240" w:lineRule="auto"/>
      </w:pPr>
    </w:p>
    <w:p w:rsidR="009A21E5" w:rsidRPr="001B6F48" w:rsidRDefault="009A21E5" w:rsidP="006B16C3">
      <w:pPr>
        <w:spacing w:line="240" w:lineRule="auto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Kontakt</w:t>
      </w:r>
    </w:p>
    <w:p w:rsidR="00E65914" w:rsidRPr="001B6F48" w:rsidRDefault="00E65914" w:rsidP="00E65914">
      <w:pPr>
        <w:spacing w:line="240" w:lineRule="auto"/>
        <w:jc w:val="left"/>
        <w:rPr>
          <w:rFonts w:cs="Arial"/>
        </w:rPr>
      </w:pPr>
      <w:r>
        <w:rPr>
          <w:rFonts w:cs="Arial"/>
        </w:rPr>
        <w:t>Jan Cieslar</w:t>
      </w:r>
    </w:p>
    <w:p w:rsidR="00E65914" w:rsidRPr="00C62D32" w:rsidRDefault="00E65914" w:rsidP="00E65914">
      <w:pPr>
        <w:spacing w:line="240" w:lineRule="auto"/>
        <w:jc w:val="left"/>
        <w:rPr>
          <w:rFonts w:cs="Arial"/>
        </w:rPr>
      </w:pPr>
      <w:r w:rsidRPr="00C62D32">
        <w:rPr>
          <w:rFonts w:cs="Arial"/>
        </w:rPr>
        <w:t>tiskov</w:t>
      </w:r>
      <w:r>
        <w:rPr>
          <w:rFonts w:cs="Arial"/>
        </w:rPr>
        <w:t>ý</w:t>
      </w:r>
      <w:r w:rsidRPr="00C62D32">
        <w:rPr>
          <w:rFonts w:cs="Arial"/>
        </w:rPr>
        <w:t xml:space="preserve"> mluvčí</w:t>
      </w:r>
      <w:r>
        <w:rPr>
          <w:rFonts w:cs="Arial"/>
        </w:rPr>
        <w:t xml:space="preserve"> ČSÚ</w:t>
      </w:r>
    </w:p>
    <w:p w:rsidR="00E65914" w:rsidRPr="00C62D32" w:rsidRDefault="00E65914" w:rsidP="00E65914">
      <w:pPr>
        <w:spacing w:line="240" w:lineRule="auto"/>
        <w:jc w:val="left"/>
        <w:rPr>
          <w:rFonts w:cs="Arial"/>
        </w:rPr>
      </w:pPr>
      <w:r w:rsidRPr="00AC7E7B">
        <w:rPr>
          <w:rFonts w:cs="Arial"/>
          <w:color w:val="0070C0"/>
        </w:rPr>
        <w:t>T</w:t>
      </w:r>
      <w:r>
        <w:rPr>
          <w:rFonts w:cs="Arial"/>
        </w:rPr>
        <w:t xml:space="preserve"> </w:t>
      </w:r>
      <w:r w:rsidRPr="00C62D32">
        <w:rPr>
          <w:rFonts w:cs="Arial"/>
        </w:rPr>
        <w:t>274 052</w:t>
      </w:r>
      <w:r>
        <w:rPr>
          <w:rFonts w:cs="Arial"/>
        </w:rPr>
        <w:t> </w:t>
      </w:r>
      <w:r w:rsidRPr="00C62D32">
        <w:rPr>
          <w:rFonts w:cs="Arial"/>
        </w:rPr>
        <w:t>017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C7E7B">
        <w:rPr>
          <w:rFonts w:cs="Arial"/>
          <w:color w:val="0070C0"/>
        </w:rPr>
        <w:t>M</w:t>
      </w:r>
      <w:r>
        <w:rPr>
          <w:rFonts w:cs="Arial"/>
        </w:rPr>
        <w:t xml:space="preserve"> </w:t>
      </w:r>
      <w:r>
        <w:rPr>
          <w:szCs w:val="20"/>
        </w:rPr>
        <w:t>604 149 190</w:t>
      </w:r>
    </w:p>
    <w:p w:rsidR="00E65914" w:rsidRPr="004920AD" w:rsidRDefault="00E65914" w:rsidP="00E65914">
      <w:pPr>
        <w:spacing w:line="240" w:lineRule="auto"/>
        <w:jc w:val="left"/>
      </w:pPr>
      <w:r w:rsidRPr="00AC7E7B">
        <w:rPr>
          <w:rFonts w:cs="Arial"/>
          <w:color w:val="0070C0"/>
        </w:rPr>
        <w:t xml:space="preserve">E </w:t>
      </w:r>
      <w:r>
        <w:rPr>
          <w:rFonts w:cs="Arial"/>
        </w:rPr>
        <w:t>jan.cieslar</w:t>
      </w:r>
      <w:r w:rsidRPr="003C2C5A">
        <w:rPr>
          <w:rFonts w:cs="Arial"/>
        </w:rPr>
        <w:t>@czso.cz</w:t>
      </w:r>
      <w:r>
        <w:rPr>
          <w:rFonts w:cs="Arial"/>
        </w:rPr>
        <w:t xml:space="preserve">   </w:t>
      </w:r>
      <w:r w:rsidRPr="003C2C5A">
        <w:rPr>
          <w:rFonts w:cs="Arial"/>
        </w:rPr>
        <w:t>|</w:t>
      </w:r>
      <w:r>
        <w:rPr>
          <w:rFonts w:cs="Arial"/>
        </w:rPr>
        <w:t xml:space="preserve">   </w:t>
      </w:r>
      <w:r w:rsidRPr="00A56234">
        <w:rPr>
          <w:rFonts w:cs="Arial"/>
          <w:color w:val="0070C0"/>
        </w:rPr>
        <w:t>Twitter</w:t>
      </w:r>
      <w:r>
        <w:rPr>
          <w:rFonts w:cs="Arial"/>
        </w:rPr>
        <w:t xml:space="preserve"> </w:t>
      </w:r>
      <w:r w:rsidRPr="003C2C5A">
        <w:rPr>
          <w:rFonts w:cs="Arial"/>
        </w:rPr>
        <w:t>@</w:t>
      </w:r>
      <w:proofErr w:type="spellStart"/>
      <w:r w:rsidRPr="003C2C5A">
        <w:rPr>
          <w:rFonts w:cs="Arial"/>
        </w:rPr>
        <w:t>statistickyurad</w:t>
      </w:r>
      <w:proofErr w:type="spellEnd"/>
    </w:p>
    <w:p w:rsidR="004920AD" w:rsidRPr="004920AD" w:rsidRDefault="004920AD" w:rsidP="006B16C3">
      <w:pPr>
        <w:spacing w:line="240" w:lineRule="auto"/>
      </w:pPr>
      <w:bookmarkStart w:id="0" w:name="_GoBack"/>
      <w:bookmarkEnd w:id="0"/>
    </w:p>
    <w:sectPr w:rsidR="004920AD" w:rsidRPr="004920AD" w:rsidSect="00CF31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948" w:right="1418" w:bottom="1134" w:left="1985" w:header="85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FDA" w:rsidRDefault="005A0FDA" w:rsidP="00BA6370">
      <w:r>
        <w:separator/>
      </w:r>
    </w:p>
  </w:endnote>
  <w:endnote w:type="continuationSeparator" w:id="0">
    <w:p w:rsidR="005A0FDA" w:rsidRDefault="005A0FDA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00"/>
    <w:family w:val="auto"/>
    <w:pitch w:val="default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EC0EA3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9828530</wp:posOffset>
              </wp:positionV>
              <wp:extent cx="5425440" cy="51117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25440" cy="511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18F0" w:rsidRPr="000842D2" w:rsidRDefault="00D018F0" w:rsidP="00AE6D5B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Odbor vnější komunikace</w:t>
                          </w:r>
                        </w:p>
                        <w:p w:rsidR="00D018F0" w:rsidRPr="000842D2" w:rsidRDefault="003D02AA" w:rsidP="001776E2">
                          <w:pPr>
                            <w:spacing w:before="60" w:line="220" w:lineRule="atLeast"/>
                            <w:jc w:val="left"/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Informace o inflaci, HDP, obyvatelstvu, průměrných mzdách a mnohé další najdete na stránkách </w:t>
                          </w:r>
                        </w:p>
                        <w:p w:rsidR="00D018F0" w:rsidRPr="00E600D3" w:rsidRDefault="003D02AA" w:rsidP="00AE6D5B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0842D2">
                            <w:rPr>
                              <w:rFonts w:cs="Arial"/>
                              <w:bCs/>
                              <w:sz w:val="15"/>
                              <w:szCs w:val="15"/>
                            </w:rPr>
                            <w:t xml:space="preserve">Českého statistického úřadu: </w:t>
                          </w:r>
                          <w:hyperlink r:id="rId1" w:history="1">
                            <w:r w:rsidRPr="000842D2">
                              <w:rPr>
                                <w:rStyle w:val="Hypertextovodkaz"/>
                                <w:rFonts w:cs="Arial"/>
                                <w:b/>
                                <w:bCs/>
                                <w:color w:val="BD1B21"/>
                                <w:sz w:val="15"/>
                                <w:szCs w:val="15"/>
                                <w:u w:val="none"/>
                              </w:rPr>
                              <w:t>www.czso.cz</w:t>
                            </w:r>
                          </w:hyperlink>
                          <w:r w:rsidR="00D018F0" w:rsidRPr="000842D2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  |  </w:t>
                          </w:r>
                          <w:r w:rsidR="00D018F0" w:rsidRPr="000842D2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tel.: 274 052 765 e-mail: </w:t>
                          </w:r>
                          <w:hyperlink r:id="rId2" w:history="1">
                            <w:r w:rsidR="00D018F0" w:rsidRPr="00E2374E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press@czso.cz</w:t>
                            </w:r>
                          </w:hyperlink>
                          <w:r w:rsidR="00D018F0" w:rsidRPr="00D018F0">
                            <w:rPr>
                              <w:color w:val="0000FF"/>
                            </w:rPr>
                            <w:tab/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begin"/>
                          </w:r>
                          <w:r w:rsidRPr="008A3071">
                            <w:rPr>
                              <w:rFonts w:cs="Arial"/>
                              <w:bCs/>
                              <w:szCs w:val="15"/>
                            </w:rPr>
                            <w:instrText xml:space="preserve"> PAGE   \* MERGEFORMAT </w:instrTex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separate"/>
                          </w:r>
                          <w:r w:rsidR="00E65914">
                            <w:rPr>
                              <w:rFonts w:cs="Arial"/>
                              <w:bCs/>
                              <w:noProof/>
                              <w:szCs w:val="15"/>
                            </w:rPr>
                            <w:t>1</w:t>
                          </w:r>
                          <w:r w:rsidR="0026325C" w:rsidRPr="008A3071">
                            <w:rPr>
                              <w:rFonts w:cs="Arial"/>
                              <w:bCs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3.9pt;width:427.2pt;height:40.2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" filled="f" stroked="f">
              <v:textbox inset="0,0,0,0">
                <w:txbxContent>
                  <w:p w:rsidR="00D018F0" w:rsidRPr="000842D2" w:rsidRDefault="00D018F0" w:rsidP="00AE6D5B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Odbor vnější komunikace</w:t>
                    </w:r>
                  </w:p>
                  <w:p w:rsidR="00D018F0" w:rsidRPr="000842D2" w:rsidRDefault="003D02AA" w:rsidP="001776E2">
                    <w:pPr>
                      <w:spacing w:before="60" w:line="220" w:lineRule="atLeast"/>
                      <w:jc w:val="left"/>
                      <w:rPr>
                        <w:rFonts w:cs="Arial"/>
                        <w:bCs/>
                        <w:sz w:val="15"/>
                        <w:szCs w:val="15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Informace o inflaci, HDP, obyvatelstvu, průměrných mzdách a mnohé další najdete na stránkách </w:t>
                    </w:r>
                  </w:p>
                  <w:p w:rsidR="00D018F0" w:rsidRPr="00E600D3" w:rsidRDefault="003D02AA" w:rsidP="00AE6D5B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0842D2">
                      <w:rPr>
                        <w:rFonts w:cs="Arial"/>
                        <w:bCs/>
                        <w:sz w:val="15"/>
                        <w:szCs w:val="15"/>
                      </w:rPr>
                      <w:t xml:space="preserve">Českého statistického úřadu: </w:t>
                    </w:r>
                    <w:hyperlink r:id="rId3" w:history="1">
                      <w:r w:rsidRPr="000842D2">
                        <w:rPr>
                          <w:rStyle w:val="Hypertextovodkaz"/>
                          <w:rFonts w:cs="Arial"/>
                          <w:b/>
                          <w:bCs/>
                          <w:color w:val="BD1B21"/>
                          <w:sz w:val="15"/>
                          <w:szCs w:val="15"/>
                          <w:u w:val="none"/>
                        </w:rPr>
                        <w:t>www.czso.cz</w:t>
                      </w:r>
                    </w:hyperlink>
                    <w:r w:rsidR="00D018F0" w:rsidRPr="000842D2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  |  </w:t>
                    </w:r>
                    <w:r w:rsidR="00D018F0" w:rsidRPr="000842D2">
                      <w:rPr>
                        <w:rFonts w:cs="Arial"/>
                        <w:sz w:val="15"/>
                        <w:szCs w:val="15"/>
                      </w:rPr>
                      <w:t xml:space="preserve">tel.: 274 052 765 e-mail: </w:t>
                    </w:r>
                    <w:hyperlink r:id="rId4" w:history="1">
                      <w:r w:rsidR="00D018F0" w:rsidRPr="00E2374E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press@czso.cz</w:t>
                      </w:r>
                    </w:hyperlink>
                    <w:r w:rsidR="00D018F0" w:rsidRPr="00D018F0">
                      <w:rPr>
                        <w:color w:val="0000FF"/>
                      </w:rPr>
                      <w:tab/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begin"/>
                    </w:r>
                    <w:r w:rsidRPr="008A3071">
                      <w:rPr>
                        <w:rFonts w:cs="Arial"/>
                        <w:bCs/>
                        <w:szCs w:val="15"/>
                      </w:rPr>
                      <w:instrText xml:space="preserve"> PAGE   \* MERGEFORMAT </w:instrTex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separate"/>
                    </w:r>
                    <w:r w:rsidR="00E65914">
                      <w:rPr>
                        <w:rFonts w:cs="Arial"/>
                        <w:bCs/>
                        <w:noProof/>
                        <w:szCs w:val="15"/>
                      </w:rPr>
                      <w:t>1</w:t>
                    </w:r>
                    <w:r w:rsidR="0026325C" w:rsidRPr="008A3071">
                      <w:rPr>
                        <w:rFonts w:cs="Arial"/>
                        <w:bCs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2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223D20" id="Přímá spojnice 2" o:spid="_x0000_s1026" style="position:absolute;flip:y;z-index:251656704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AsVnQ2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FDA" w:rsidRDefault="005A0FDA" w:rsidP="00BA6370">
      <w:r>
        <w:separator/>
      </w:r>
    </w:p>
  </w:footnote>
  <w:footnote w:type="continuationSeparator" w:id="0">
    <w:p w:rsidR="005A0FDA" w:rsidRDefault="005A0FDA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212E40" w:rsidP="00212E40">
    <w:pPr>
      <w:pStyle w:val="Zhlav"/>
      <w:ind w:left="-1361"/>
    </w:pPr>
    <w:r>
      <w:rPr>
        <w:noProof/>
        <w:lang w:eastAsia="cs-CZ"/>
      </w:rPr>
      <w:drawing>
        <wp:inline distT="0" distB="0" distL="0" distR="0">
          <wp:extent cx="6318543" cy="1047600"/>
          <wp:effectExtent l="0" t="0" r="6350" b="635"/>
          <wp:docPr id="1" name="obrázek 1" descr="D:\Práce\Šablona pro RI+Tiskové zprávy_MSWord\Šablony\Grafické podklady_záhlaví\Tiskové sdělení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áce\Šablona pro RI+Tiskové zprávy_MSWord\Šablony\Grafické podklady_záhlaví\Tiskové sdělení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543" cy="104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18C" w:rsidRDefault="00CF31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40"/>
    <w:rsid w:val="00005B67"/>
    <w:rsid w:val="00043BF4"/>
    <w:rsid w:val="000630B4"/>
    <w:rsid w:val="000842D2"/>
    <w:rsid w:val="000843A5"/>
    <w:rsid w:val="000A3843"/>
    <w:rsid w:val="000B6F63"/>
    <w:rsid w:val="000C435D"/>
    <w:rsid w:val="001404AB"/>
    <w:rsid w:val="0016494B"/>
    <w:rsid w:val="001658A9"/>
    <w:rsid w:val="0017231D"/>
    <w:rsid w:val="001776E2"/>
    <w:rsid w:val="001810DC"/>
    <w:rsid w:val="00183C7E"/>
    <w:rsid w:val="00193E79"/>
    <w:rsid w:val="001A59BF"/>
    <w:rsid w:val="001B607F"/>
    <w:rsid w:val="001D369A"/>
    <w:rsid w:val="002070FB"/>
    <w:rsid w:val="00211A54"/>
    <w:rsid w:val="00212E40"/>
    <w:rsid w:val="00213729"/>
    <w:rsid w:val="002406FA"/>
    <w:rsid w:val="002428B5"/>
    <w:rsid w:val="00244B76"/>
    <w:rsid w:val="00244DAF"/>
    <w:rsid w:val="002460EA"/>
    <w:rsid w:val="00261869"/>
    <w:rsid w:val="0026325C"/>
    <w:rsid w:val="002848DA"/>
    <w:rsid w:val="002B2E47"/>
    <w:rsid w:val="002D6A6C"/>
    <w:rsid w:val="00301719"/>
    <w:rsid w:val="00321F24"/>
    <w:rsid w:val="00322412"/>
    <w:rsid w:val="003301A3"/>
    <w:rsid w:val="00347BBD"/>
    <w:rsid w:val="0035578A"/>
    <w:rsid w:val="003567BC"/>
    <w:rsid w:val="003609FB"/>
    <w:rsid w:val="0036777B"/>
    <w:rsid w:val="0038282A"/>
    <w:rsid w:val="003941C1"/>
    <w:rsid w:val="00397580"/>
    <w:rsid w:val="003A1794"/>
    <w:rsid w:val="003A45C8"/>
    <w:rsid w:val="003C2DCF"/>
    <w:rsid w:val="003C7FE7"/>
    <w:rsid w:val="003D02AA"/>
    <w:rsid w:val="003D0499"/>
    <w:rsid w:val="003F526A"/>
    <w:rsid w:val="00401819"/>
    <w:rsid w:val="0040284E"/>
    <w:rsid w:val="00405244"/>
    <w:rsid w:val="00412674"/>
    <w:rsid w:val="004130CA"/>
    <w:rsid w:val="00413A9D"/>
    <w:rsid w:val="00415520"/>
    <w:rsid w:val="0041640A"/>
    <w:rsid w:val="004436EE"/>
    <w:rsid w:val="0044743F"/>
    <w:rsid w:val="0045547F"/>
    <w:rsid w:val="004920AD"/>
    <w:rsid w:val="00492522"/>
    <w:rsid w:val="00495327"/>
    <w:rsid w:val="004D05B3"/>
    <w:rsid w:val="004D428F"/>
    <w:rsid w:val="004E479E"/>
    <w:rsid w:val="004E583B"/>
    <w:rsid w:val="004F78E6"/>
    <w:rsid w:val="00512D99"/>
    <w:rsid w:val="00515728"/>
    <w:rsid w:val="0051779E"/>
    <w:rsid w:val="0052036A"/>
    <w:rsid w:val="00531DBB"/>
    <w:rsid w:val="00535A47"/>
    <w:rsid w:val="00550ACC"/>
    <w:rsid w:val="0055638A"/>
    <w:rsid w:val="00571BDB"/>
    <w:rsid w:val="00581CC7"/>
    <w:rsid w:val="00582E8D"/>
    <w:rsid w:val="005A0FDA"/>
    <w:rsid w:val="005F699D"/>
    <w:rsid w:val="005F79FB"/>
    <w:rsid w:val="00604406"/>
    <w:rsid w:val="00605F4A"/>
    <w:rsid w:val="00607822"/>
    <w:rsid w:val="006103AA"/>
    <w:rsid w:val="00613BBF"/>
    <w:rsid w:val="006171F3"/>
    <w:rsid w:val="006217C7"/>
    <w:rsid w:val="00622B80"/>
    <w:rsid w:val="0064139A"/>
    <w:rsid w:val="00644806"/>
    <w:rsid w:val="00653410"/>
    <w:rsid w:val="0067365E"/>
    <w:rsid w:val="00697574"/>
    <w:rsid w:val="006B16C3"/>
    <w:rsid w:val="006E024F"/>
    <w:rsid w:val="006E07DC"/>
    <w:rsid w:val="006E4E81"/>
    <w:rsid w:val="00702721"/>
    <w:rsid w:val="00707F7D"/>
    <w:rsid w:val="00717EC5"/>
    <w:rsid w:val="00737B80"/>
    <w:rsid w:val="00761E44"/>
    <w:rsid w:val="007A214D"/>
    <w:rsid w:val="007A57F2"/>
    <w:rsid w:val="007B1333"/>
    <w:rsid w:val="007E0B25"/>
    <w:rsid w:val="007F4AEB"/>
    <w:rsid w:val="007F75B2"/>
    <w:rsid w:val="008043C4"/>
    <w:rsid w:val="00831B1B"/>
    <w:rsid w:val="008400FA"/>
    <w:rsid w:val="00861D0E"/>
    <w:rsid w:val="00867569"/>
    <w:rsid w:val="008A750A"/>
    <w:rsid w:val="008B280A"/>
    <w:rsid w:val="008C384C"/>
    <w:rsid w:val="008D0F11"/>
    <w:rsid w:val="008E0B78"/>
    <w:rsid w:val="008F35B4"/>
    <w:rsid w:val="008F73B4"/>
    <w:rsid w:val="00922EF5"/>
    <w:rsid w:val="00930936"/>
    <w:rsid w:val="00941A48"/>
    <w:rsid w:val="0094402F"/>
    <w:rsid w:val="0095518D"/>
    <w:rsid w:val="00962164"/>
    <w:rsid w:val="009668FF"/>
    <w:rsid w:val="009A21E5"/>
    <w:rsid w:val="009B55B1"/>
    <w:rsid w:val="009F3135"/>
    <w:rsid w:val="00A07134"/>
    <w:rsid w:val="00A12412"/>
    <w:rsid w:val="00A429E8"/>
    <w:rsid w:val="00A4343D"/>
    <w:rsid w:val="00A502F1"/>
    <w:rsid w:val="00A554E9"/>
    <w:rsid w:val="00A70A83"/>
    <w:rsid w:val="00A766EF"/>
    <w:rsid w:val="00A81EB3"/>
    <w:rsid w:val="00A842CF"/>
    <w:rsid w:val="00AB164F"/>
    <w:rsid w:val="00AC126A"/>
    <w:rsid w:val="00AE6D5B"/>
    <w:rsid w:val="00AE6DF2"/>
    <w:rsid w:val="00B00C1D"/>
    <w:rsid w:val="00B03E21"/>
    <w:rsid w:val="00B14D2A"/>
    <w:rsid w:val="00B43FEC"/>
    <w:rsid w:val="00B539C6"/>
    <w:rsid w:val="00B8166A"/>
    <w:rsid w:val="00BA0E97"/>
    <w:rsid w:val="00BA439F"/>
    <w:rsid w:val="00BA6370"/>
    <w:rsid w:val="00C269D4"/>
    <w:rsid w:val="00C4067E"/>
    <w:rsid w:val="00C4160D"/>
    <w:rsid w:val="00C52466"/>
    <w:rsid w:val="00C8406E"/>
    <w:rsid w:val="00CB2709"/>
    <w:rsid w:val="00CB43B6"/>
    <w:rsid w:val="00CB6F89"/>
    <w:rsid w:val="00CC4B16"/>
    <w:rsid w:val="00CE228C"/>
    <w:rsid w:val="00CE6816"/>
    <w:rsid w:val="00CF318C"/>
    <w:rsid w:val="00CF545B"/>
    <w:rsid w:val="00D018F0"/>
    <w:rsid w:val="00D07B92"/>
    <w:rsid w:val="00D27074"/>
    <w:rsid w:val="00D27D69"/>
    <w:rsid w:val="00D448C2"/>
    <w:rsid w:val="00D45C74"/>
    <w:rsid w:val="00D666C3"/>
    <w:rsid w:val="00DF4187"/>
    <w:rsid w:val="00DF47FE"/>
    <w:rsid w:val="00DF718F"/>
    <w:rsid w:val="00E10A24"/>
    <w:rsid w:val="00E2374E"/>
    <w:rsid w:val="00E26704"/>
    <w:rsid w:val="00E27C40"/>
    <w:rsid w:val="00E31980"/>
    <w:rsid w:val="00E41615"/>
    <w:rsid w:val="00E604C9"/>
    <w:rsid w:val="00E6423C"/>
    <w:rsid w:val="00E65914"/>
    <w:rsid w:val="00E93830"/>
    <w:rsid w:val="00E93E0E"/>
    <w:rsid w:val="00EB0278"/>
    <w:rsid w:val="00EB1ED3"/>
    <w:rsid w:val="00EC0EA3"/>
    <w:rsid w:val="00EC2D51"/>
    <w:rsid w:val="00EC6226"/>
    <w:rsid w:val="00F078C3"/>
    <w:rsid w:val="00F20E98"/>
    <w:rsid w:val="00F26395"/>
    <w:rsid w:val="00F36A22"/>
    <w:rsid w:val="00F46F18"/>
    <w:rsid w:val="00F9751B"/>
    <w:rsid w:val="00FB005B"/>
    <w:rsid w:val="00FB687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96705BE"/>
  <w15:docId w15:val="{DBA3F4A6-A09A-4809-8A45-81FB3CA0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27D69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E6423C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E6423C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2D6A6C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3C2DCF"/>
    <w:pPr>
      <w:spacing w:before="280" w:after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3C2DCF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506">
      <w:bodyDiv w:val="1"/>
      <w:marLeft w:val="46"/>
      <w:marRight w:val="46"/>
      <w:marTop w:val="46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csu/czso/cri/cestovni-ruch-3-ctvrtleti-2018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cri/sluzby-3-ctvrtleti-201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pres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press@czso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Tiskov&#225;%20zpr&#225;va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FC1E7-1E50-4CF5-A168-525C2E0A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 CZ.dotx</Template>
  <TotalTime>159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1443</CharactersWithSpaces>
  <SharedDoc>false</SharedDoc>
  <HLinks>
    <vt:vector size="12" baseType="variant">
      <vt:variant>
        <vt:i4>4194429</vt:i4>
      </vt:variant>
      <vt:variant>
        <vt:i4>3</vt:i4>
      </vt:variant>
      <vt:variant>
        <vt:i4>0</vt:i4>
      </vt:variant>
      <vt:variant>
        <vt:i4>5</vt:i4>
      </vt:variant>
      <vt:variant>
        <vt:lpwstr>mailto:press@czso.cz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Mluvčí ČSÚ</dc:creator>
  <cp:lastModifiedBy>Tomáš Chrámecký</cp:lastModifiedBy>
  <cp:revision>13</cp:revision>
  <dcterms:created xsi:type="dcterms:W3CDTF">2018-06-29T08:58:00Z</dcterms:created>
  <dcterms:modified xsi:type="dcterms:W3CDTF">2018-11-06T10:37:00Z</dcterms:modified>
</cp:coreProperties>
</file>