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7D0E6B" w:rsidRDefault="008E2CD9" w:rsidP="0097104F">
      <w:pPr>
        <w:pStyle w:val="Nadpis1"/>
      </w:pPr>
      <w:bookmarkStart w:id="0" w:name="_GoBack"/>
      <w:bookmarkEnd w:id="0"/>
      <w:r w:rsidRPr="008E2CD9">
        <w:t>Meziroční růst cen zpomalil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400CF2">
        <w:t>ří</w:t>
      </w:r>
      <w:r w:rsidR="008E2CD9">
        <w:t>jen</w:t>
      </w:r>
      <w:r w:rsidR="00250429">
        <w:t> 20</w:t>
      </w:r>
      <w:r w:rsidR="00D563FA">
        <w:t>20</w:t>
      </w:r>
    </w:p>
    <w:p w:rsidR="00C031B4" w:rsidRPr="0072569E" w:rsidRDefault="008E2CD9" w:rsidP="00C031B4">
      <w:pPr>
        <w:pStyle w:val="Perex"/>
        <w:rPr>
          <w:b w:val="0"/>
        </w:rPr>
      </w:pPr>
      <w:r w:rsidRPr="002E7BAD">
        <w:t xml:space="preserve">Spotřebitelské ceny </w:t>
      </w:r>
      <w:r>
        <w:t>vzrostly</w:t>
      </w:r>
      <w:r w:rsidRPr="002E7BAD">
        <w:t xml:space="preserve"> v </w:t>
      </w:r>
      <w:r>
        <w:t>říjnu</w:t>
      </w:r>
      <w:r w:rsidRPr="002E7BAD">
        <w:t xml:space="preserve"> proti </w:t>
      </w:r>
      <w:r>
        <w:t>září</w:t>
      </w:r>
      <w:r w:rsidRPr="002E7BAD">
        <w:t xml:space="preserve"> o 0,</w:t>
      </w:r>
      <w:r>
        <w:t>2</w:t>
      </w:r>
      <w:r w:rsidRPr="002E7BAD">
        <w:t> %</w:t>
      </w:r>
      <w:r>
        <w:t xml:space="preserve">. </w:t>
      </w:r>
      <w:r w:rsidRPr="00860E4B">
        <w:t xml:space="preserve">Tento vývoj byl ovlivněn zejména růstem cen </w:t>
      </w:r>
      <w:r>
        <w:t>v oddíle potraviny a </w:t>
      </w:r>
      <w:r w:rsidRPr="00860E4B">
        <w:t>nealkoholické nápoje</w:t>
      </w:r>
      <w:r>
        <w:t xml:space="preserve"> a v </w:t>
      </w:r>
      <w:r w:rsidRPr="00860E4B">
        <w:t>oddíle</w:t>
      </w:r>
      <w:r>
        <w:t xml:space="preserve"> odívání a </w:t>
      </w:r>
      <w:r w:rsidRPr="00860E4B">
        <w:t>obuv, který byl částečně kompenzován poklesem cen v oddíle bydlení. Meziročně</w:t>
      </w:r>
      <w:r w:rsidRPr="002E7BAD">
        <w:t xml:space="preserve"> vzrostly spotřebitelské ceny v</w:t>
      </w:r>
      <w:r>
        <w:t xml:space="preserve"> říjnu </w:t>
      </w:r>
      <w:r w:rsidRPr="002E7BAD">
        <w:t>o </w:t>
      </w:r>
      <w:r>
        <w:t>2,9</w:t>
      </w:r>
      <w:r w:rsidRPr="002E7BAD">
        <w:t> %</w:t>
      </w:r>
      <w:r>
        <w:t>, což bylo o 0,3</w:t>
      </w:r>
      <w:r w:rsidRPr="00895A77">
        <w:t xml:space="preserve"> procentního bodu </w:t>
      </w:r>
      <w:r>
        <w:t xml:space="preserve">méně než </w:t>
      </w:r>
      <w:r w:rsidRPr="00895A77">
        <w:t>v</w:t>
      </w:r>
      <w:r>
        <w:t> září</w:t>
      </w:r>
      <w:r w:rsidRPr="00FC7031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8E2CD9" w:rsidRDefault="008E2CD9" w:rsidP="008E2CD9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>
        <w:rPr>
          <w:rFonts w:cs="Arial"/>
          <w:szCs w:val="20"/>
        </w:rPr>
        <w:t>Meziměsíční růst cen v oddíle odívání a obuv</w:t>
      </w:r>
      <w:r w:rsidRPr="00B82BF7">
        <w:rPr>
          <w:rFonts w:cs="Arial"/>
          <w:szCs w:val="20"/>
        </w:rPr>
        <w:t xml:space="preserve"> byl </w:t>
      </w:r>
      <w:r>
        <w:rPr>
          <w:rFonts w:cs="Arial"/>
          <w:szCs w:val="20"/>
        </w:rPr>
        <w:t>způsoben</w:t>
      </w:r>
      <w:r w:rsidRPr="00B82BF7">
        <w:rPr>
          <w:rFonts w:cs="Arial"/>
          <w:szCs w:val="20"/>
        </w:rPr>
        <w:t xml:space="preserve"> vyššími cenami oděvů o </w:t>
      </w:r>
      <w:r>
        <w:rPr>
          <w:rFonts w:cs="Arial"/>
          <w:szCs w:val="20"/>
        </w:rPr>
        <w:t>2,7 % a </w:t>
      </w:r>
      <w:r w:rsidRPr="00B82BF7">
        <w:rPr>
          <w:rFonts w:cs="Arial"/>
          <w:szCs w:val="20"/>
        </w:rPr>
        <w:t>obuvi o </w:t>
      </w:r>
      <w:r>
        <w:rPr>
          <w:rFonts w:cs="Arial"/>
          <w:szCs w:val="20"/>
        </w:rPr>
        <w:t xml:space="preserve">3,3 %. V oddíle </w:t>
      </w:r>
      <w:r w:rsidRPr="002E7BAD">
        <w:rPr>
          <w:rFonts w:cs="Arial"/>
          <w:szCs w:val="20"/>
        </w:rPr>
        <w:t>potraviny a nealkoholické nápoje</w:t>
      </w:r>
      <w:r>
        <w:rPr>
          <w:rFonts w:cs="Arial"/>
          <w:szCs w:val="20"/>
        </w:rPr>
        <w:t xml:space="preserve"> vzrostly především ceny zeleniny o 6,6 %, ovoce o 1,5 %, vepřového masa o 1,8 % a jogurtů o 3,0 %. V oddíle doprava se zvýšily zejména ceny automobilů o 0,9 % a ceny pohonných hmot a olejů o 0,4 %.</w:t>
      </w:r>
    </w:p>
    <w:p w:rsidR="008E2CD9" w:rsidRDefault="008E2CD9" w:rsidP="008E2CD9">
      <w:pPr>
        <w:pStyle w:val="Zkladntextodsazen2"/>
        <w:spacing w:after="24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szCs w:val="20"/>
        </w:rPr>
        <w:t>Na snižování celkové hladiny spotřebitelských cen působil v </w:t>
      </w:r>
      <w:r>
        <w:rPr>
          <w:rFonts w:cs="Arial"/>
          <w:szCs w:val="20"/>
        </w:rPr>
        <w:t>říjnu</w:t>
      </w:r>
      <w:r w:rsidRPr="002E7BAD">
        <w:rPr>
          <w:rFonts w:cs="Arial"/>
          <w:szCs w:val="20"/>
        </w:rPr>
        <w:t xml:space="preserve"> především pokles cen v</w:t>
      </w:r>
      <w:r>
        <w:rPr>
          <w:rFonts w:cs="Arial"/>
          <w:szCs w:val="20"/>
        </w:rPr>
        <w:t> </w:t>
      </w:r>
      <w:r w:rsidRPr="002E7BAD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bydlení, kde byly nižší ceny elektřiny o 2,6 % a zemního plynu o 4,3 %. V oddíle alkoholické nápoje, tabák klesly ceny vína o 4,4 % a lihovin o 2,9 %. Z potravin se snížily zejména ceny cukru o 10,6 %, vajec o 3,7 %, drůbežího masa o 1,1 %, uzenin o 0,6 % a brambor o 3,5 %. Cena brambor dosáhla hodnoty 12,44 Kč/kg, což bylo nejméně od října 2016.</w:t>
      </w:r>
    </w:p>
    <w:p w:rsidR="00D563FA" w:rsidRPr="00D563FA" w:rsidRDefault="008E2CD9" w:rsidP="008E2CD9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a ceny služeb vzrostly shodně o 0,2 %</w:t>
      </w:r>
      <w:r w:rsidRPr="00D554D7">
        <w:rPr>
          <w:rFonts w:cs="Arial"/>
          <w:szCs w:val="20"/>
        </w:rPr>
        <w:t>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8E2CD9" w:rsidRDefault="008E2CD9" w:rsidP="008E2CD9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CC45B4">
        <w:rPr>
          <w:rFonts w:cs="Arial"/>
          <w:szCs w:val="20"/>
        </w:rPr>
        <w:t>Meziročně</w:t>
      </w:r>
      <w:r w:rsidRPr="00F5211F">
        <w:rPr>
          <w:rFonts w:cs="Arial"/>
          <w:szCs w:val="20"/>
        </w:rPr>
        <w:t xml:space="preserve"> </w:t>
      </w:r>
      <w:r w:rsidRPr="00B23C2C">
        <w:rPr>
          <w:rFonts w:cs="Arial"/>
          <w:szCs w:val="20"/>
        </w:rPr>
        <w:t>vzrostly spotřebitelské ceny v</w:t>
      </w:r>
      <w:r>
        <w:rPr>
          <w:rFonts w:cs="Arial"/>
          <w:szCs w:val="20"/>
        </w:rPr>
        <w:t> říjnu o</w:t>
      </w:r>
      <w:r w:rsidRPr="00B23C2C">
        <w:rPr>
          <w:rFonts w:cs="Arial"/>
          <w:szCs w:val="20"/>
        </w:rPr>
        <w:t> </w:t>
      </w:r>
      <w:r>
        <w:rPr>
          <w:rFonts w:cs="Arial"/>
          <w:szCs w:val="20"/>
        </w:rPr>
        <w:t>2,9</w:t>
      </w:r>
      <w:r w:rsidRPr="00B23C2C">
        <w:rPr>
          <w:rFonts w:cs="Arial"/>
          <w:szCs w:val="20"/>
        </w:rPr>
        <w:t> %</w:t>
      </w:r>
      <w:r>
        <w:rPr>
          <w:rFonts w:cs="Arial"/>
          <w:szCs w:val="20"/>
        </w:rPr>
        <w:t>, což bylo o 0,3 procentního bodu méně než v září</w:t>
      </w:r>
      <w:r w:rsidRPr="00B23C2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Zpomalení meziročního cenového růstu nastalo především v oddíle bydlení, kde zmírnil růst cen elektřiny na 4,8 % (v září 7,6 %) a ceny zemního plynu přešly z růstu o 0,4 % v září v pokles o 3,9 % v říjnu. V oddíle potraviny a nealkoholické nápoje</w:t>
      </w:r>
      <w:r w:rsidRPr="00886B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zpomalil růst cen masa na 4,7 % (v září 5,6 %), ovoce na 13,9 % (v září 20,6 %), ceny cukru přešly z růstu o 17,4 % v září v pokles o 0,9 % v říjnu. Některé potraviny prohloubily svůj meziroční cenový pokles. Ceny polotučného trvanlivého mléka byly v říjnu nižší o 8,2 % (v září o 5,5 %), vajec o 4,4 % (v září o 0,4 %) a brambor o 18,5 % (v září o 10,4 %). V</w:t>
      </w:r>
      <w:r w:rsidRPr="003D6B5A">
        <w:rPr>
          <w:rFonts w:cs="Arial"/>
          <w:szCs w:val="20"/>
        </w:rPr>
        <w:t xml:space="preserve"> oddíle </w:t>
      </w:r>
      <w:r>
        <w:rPr>
          <w:rFonts w:cs="Arial"/>
          <w:szCs w:val="20"/>
        </w:rPr>
        <w:t>alkoholické nápoje, tabák</w:t>
      </w:r>
      <w:r w:rsidRPr="00E62D3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zmírnil růst cen lihovin na 5,6 % (v září 8,5 %), vína na 0,1 % (v září 2,1 %) a piva na 4,2 % (v září 5,1</w:t>
      </w:r>
      <w:r w:rsidRPr="00E62D3E">
        <w:rPr>
          <w:rFonts w:cs="Arial"/>
          <w:szCs w:val="20"/>
        </w:rPr>
        <w:t> %)</w:t>
      </w:r>
      <w:r>
        <w:rPr>
          <w:rFonts w:cs="Arial"/>
          <w:szCs w:val="20"/>
        </w:rPr>
        <w:t xml:space="preserve">. </w:t>
      </w:r>
      <w:r w:rsidRPr="003D6B5A">
        <w:rPr>
          <w:rFonts w:cs="Arial"/>
          <w:szCs w:val="20"/>
        </w:rPr>
        <w:t>Z</w:t>
      </w:r>
      <w:r>
        <w:rPr>
          <w:rFonts w:cs="Arial"/>
          <w:szCs w:val="20"/>
        </w:rPr>
        <w:t xml:space="preserve">rychlení </w:t>
      </w:r>
      <w:r w:rsidRPr="003D6B5A">
        <w:rPr>
          <w:rFonts w:cs="Arial"/>
          <w:szCs w:val="20"/>
        </w:rPr>
        <w:t xml:space="preserve">meziročního cenového růstu nastalo v oddíle </w:t>
      </w:r>
      <w:r>
        <w:rPr>
          <w:rFonts w:cs="Arial"/>
          <w:szCs w:val="20"/>
        </w:rPr>
        <w:t>doprava, kde vzrostly ceny automobilů o 8,9 % (v září o 7,7 %).</w:t>
      </w:r>
    </w:p>
    <w:p w:rsidR="008E2CD9" w:rsidRDefault="008E2CD9" w:rsidP="008E2CD9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7B39C3">
        <w:rPr>
          <w:rFonts w:cs="Arial"/>
          <w:szCs w:val="20"/>
        </w:rPr>
        <w:t>Na meziroční zvyšování cenové hladiny měly v</w:t>
      </w:r>
      <w:r>
        <w:rPr>
          <w:rFonts w:cs="Arial"/>
          <w:szCs w:val="20"/>
        </w:rPr>
        <w:t xml:space="preserve"> říjnu opět </w:t>
      </w:r>
      <w:r w:rsidRPr="007B39C3">
        <w:rPr>
          <w:rFonts w:cs="Arial"/>
          <w:szCs w:val="20"/>
        </w:rPr>
        <w:t>největší vliv ceny v</w:t>
      </w:r>
      <w:r>
        <w:rPr>
          <w:rFonts w:cs="Arial"/>
          <w:szCs w:val="20"/>
        </w:rPr>
        <w:t> </w:t>
      </w:r>
      <w:r w:rsidRPr="007B39C3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alkoholické nápoje, tabák, kde vzrostly ceny alkoholických nápojů o 3,5 % a tabákových výrobků o 14,1 %. V</w:t>
      </w:r>
      <w:r w:rsidRPr="009335E2">
        <w:rPr>
          <w:rFonts w:cs="Arial"/>
          <w:szCs w:val="20"/>
        </w:rPr>
        <w:t> oddíle potraviny a nealkoholické nápoje</w:t>
      </w:r>
      <w:r>
        <w:rPr>
          <w:rFonts w:cs="Arial"/>
          <w:szCs w:val="20"/>
        </w:rPr>
        <w:t xml:space="preserve"> se zvýšily ceny vepřového masa o 5,1 %, uzenin o 5,9 % a zeleniny o 6,4 %. V</w:t>
      </w:r>
      <w:r w:rsidRPr="007B39C3">
        <w:rPr>
          <w:rFonts w:cs="Arial"/>
          <w:szCs w:val="20"/>
        </w:rPr>
        <w:t xml:space="preserve"> oddíle bydlení </w:t>
      </w:r>
      <w:r>
        <w:rPr>
          <w:rFonts w:cs="Arial"/>
          <w:szCs w:val="20"/>
        </w:rPr>
        <w:t xml:space="preserve">byly vyšší </w:t>
      </w:r>
      <w:r w:rsidRPr="007B39C3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>nájemného z bytu o 2,0 %, vodného o 1,7 % a stočného o 1,5 %</w:t>
      </w:r>
      <w:r w:rsidRPr="007B39C3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V</w:t>
      </w:r>
      <w:r w:rsidRPr="007B39C3">
        <w:rPr>
          <w:rFonts w:cs="Arial"/>
          <w:szCs w:val="20"/>
        </w:rPr>
        <w:t xml:space="preserve"> oddíle </w:t>
      </w:r>
      <w:r>
        <w:rPr>
          <w:rFonts w:cs="Arial"/>
          <w:szCs w:val="20"/>
        </w:rPr>
        <w:t>stravování a ubytování</w:t>
      </w:r>
      <w:r w:rsidRPr="007B39C3">
        <w:rPr>
          <w:rFonts w:cs="Arial"/>
          <w:szCs w:val="20"/>
        </w:rPr>
        <w:t xml:space="preserve"> vzrostly ceny </w:t>
      </w:r>
      <w:r>
        <w:rPr>
          <w:rFonts w:cs="Arial"/>
          <w:szCs w:val="20"/>
        </w:rPr>
        <w:t>stravovacích služeb o 5,3 %.</w:t>
      </w:r>
      <w:r w:rsidRPr="009335E2">
        <w:rPr>
          <w:rFonts w:eastAsia="Calibri"/>
          <w:szCs w:val="22"/>
        </w:rPr>
        <w:t xml:space="preserve"> </w:t>
      </w:r>
      <w:r w:rsidRPr="00432CD2">
        <w:rPr>
          <w:rFonts w:eastAsia="Calibri"/>
          <w:szCs w:val="22"/>
        </w:rPr>
        <w:t>Na</w:t>
      </w:r>
      <w:r>
        <w:rPr>
          <w:rFonts w:eastAsia="Calibri"/>
          <w:szCs w:val="22"/>
        </w:rPr>
        <w:t xml:space="preserve"> </w:t>
      </w:r>
      <w:r w:rsidRPr="00432CD2">
        <w:rPr>
          <w:rFonts w:eastAsia="Calibri"/>
          <w:szCs w:val="22"/>
        </w:rPr>
        <w:t xml:space="preserve">meziroční snižování cenové hladiny </w:t>
      </w:r>
      <w:r>
        <w:rPr>
          <w:rFonts w:eastAsia="Calibri"/>
          <w:szCs w:val="22"/>
        </w:rPr>
        <w:t xml:space="preserve">v říjnu nadále </w:t>
      </w:r>
      <w:r w:rsidRPr="00432CD2">
        <w:rPr>
          <w:rFonts w:eastAsia="Calibri"/>
          <w:szCs w:val="22"/>
        </w:rPr>
        <w:t>působil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 oddíle pošty a telekomunikace</w:t>
      </w:r>
      <w:r>
        <w:rPr>
          <w:rFonts w:eastAsia="Calibri"/>
          <w:szCs w:val="22"/>
        </w:rPr>
        <w:t xml:space="preserve"> (pokles o 3,2 %).</w:t>
      </w:r>
    </w:p>
    <w:p w:rsidR="008E2CD9" w:rsidRDefault="008E2CD9" w:rsidP="008E2CD9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3,1 %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2,7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D6768C">
        <w:rPr>
          <w:rFonts w:cs="Arial"/>
          <w:szCs w:val="20"/>
        </w:rPr>
        <w:t xml:space="preserve">Úhrnný index spotřebitelských cen </w:t>
      </w:r>
      <w:r>
        <w:rPr>
          <w:rFonts w:cs="Arial"/>
          <w:szCs w:val="20"/>
        </w:rPr>
        <w:t xml:space="preserve">bez započtení </w:t>
      </w:r>
      <w:r w:rsidRPr="00D554D7">
        <w:rPr>
          <w:rFonts w:cs="Arial"/>
          <w:szCs w:val="20"/>
        </w:rPr>
        <w:t xml:space="preserve">imputovaného nájemného </w:t>
      </w:r>
      <w:r>
        <w:rPr>
          <w:rFonts w:cs="Arial"/>
          <w:szCs w:val="20"/>
        </w:rPr>
        <w:t xml:space="preserve">(nákladů vlastnického bydlení) </w:t>
      </w:r>
      <w:r w:rsidRPr="00D554D7">
        <w:rPr>
          <w:rFonts w:cs="Arial"/>
          <w:szCs w:val="20"/>
        </w:rPr>
        <w:t>byl</w:t>
      </w:r>
      <w:r>
        <w:rPr>
          <w:rFonts w:cs="Arial"/>
          <w:szCs w:val="20"/>
        </w:rPr>
        <w:t> </w:t>
      </w:r>
      <w:r w:rsidRPr="003514A9">
        <w:rPr>
          <w:rFonts w:cs="Arial"/>
          <w:szCs w:val="20"/>
        </w:rPr>
        <w:t>103,</w:t>
      </w:r>
      <w:r>
        <w:rPr>
          <w:rFonts w:cs="Arial"/>
          <w:szCs w:val="20"/>
        </w:rPr>
        <w:t>1</w:t>
      </w:r>
      <w:r w:rsidRPr="00916640">
        <w:rPr>
          <w:rFonts w:cs="Arial"/>
          <w:szCs w:val="20"/>
        </w:rPr>
        <w:t> %.</w:t>
      </w:r>
    </w:p>
    <w:p w:rsidR="00400CF2" w:rsidRDefault="008E2CD9" w:rsidP="008E2CD9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AE167E">
        <w:rPr>
          <w:rFonts w:cs="Arial"/>
          <w:szCs w:val="20"/>
        </w:rPr>
        <w:t>Míra inflace</w:t>
      </w:r>
      <w:r w:rsidRPr="00576E20">
        <w:rPr>
          <w:rFonts w:cs="Arial"/>
          <w:szCs w:val="20"/>
        </w:rPr>
        <w:t xml:space="preserve">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 průměru předchozích 12 měsíců byla v říjnu 3,3</w:t>
      </w:r>
      <w:r w:rsidRPr="00576E20">
        <w:rPr>
          <w:rFonts w:cs="Arial"/>
          <w:szCs w:val="20"/>
        </w:rPr>
        <w:t> %.</w:t>
      </w:r>
    </w:p>
    <w:p w:rsidR="008E2CD9" w:rsidRPr="00576E20" w:rsidRDefault="008E2CD9" w:rsidP="008E2CD9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</w:p>
    <w:p w:rsidR="008E2CD9" w:rsidRPr="00BF725C" w:rsidRDefault="008E2CD9" w:rsidP="008E2CD9">
      <w:pPr>
        <w:pStyle w:val="Zkladntextodsazen3"/>
        <w:spacing w:after="0" w:line="288" w:lineRule="auto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>H</w:t>
      </w:r>
      <w:r w:rsidRPr="00576E20">
        <w:rPr>
          <w:rFonts w:cs="Arial"/>
          <w:b/>
          <w:bCs/>
          <w:sz w:val="20"/>
          <w:szCs w:val="20"/>
        </w:rPr>
        <w:t>armonizovan</w:t>
      </w:r>
      <w:r>
        <w:rPr>
          <w:rFonts w:cs="Arial"/>
          <w:b/>
          <w:bCs/>
          <w:sz w:val="20"/>
          <w:szCs w:val="20"/>
        </w:rPr>
        <w:t>ý</w:t>
      </w:r>
      <w:r w:rsidRPr="00576E20">
        <w:rPr>
          <w:rFonts w:cs="Arial"/>
          <w:b/>
          <w:bCs/>
          <w:sz w:val="20"/>
          <w:szCs w:val="20"/>
        </w:rPr>
        <w:t xml:space="preserve"> index </w:t>
      </w:r>
      <w:r w:rsidRPr="00BF725C">
        <w:rPr>
          <w:rFonts w:cs="Arial"/>
          <w:b/>
          <w:bCs/>
          <w:sz w:val="20"/>
          <w:szCs w:val="20"/>
        </w:rPr>
        <w:t>spotřebitelských cen</w:t>
      </w:r>
      <w:r w:rsidRPr="00BF725C">
        <w:rPr>
          <w:rFonts w:cs="Arial"/>
          <w:sz w:val="20"/>
          <w:szCs w:val="20"/>
        </w:rPr>
        <w:t xml:space="preserve"> (HICP)</w:t>
      </w:r>
      <w:r w:rsidRPr="00BF725C">
        <w:rPr>
          <w:rStyle w:val="Znakapoznpodarou"/>
          <w:rFonts w:cs="Arial"/>
          <w:sz w:val="20"/>
          <w:szCs w:val="20"/>
        </w:rPr>
        <w:footnoteReference w:id="1"/>
      </w:r>
      <w:r w:rsidRPr="00BF725C">
        <w:rPr>
          <w:rFonts w:cs="Arial"/>
          <w:sz w:val="20"/>
          <w:szCs w:val="20"/>
          <w:vertAlign w:val="superscript"/>
        </w:rPr>
        <w:t>)</w:t>
      </w:r>
    </w:p>
    <w:p w:rsidR="008E2CD9" w:rsidRPr="00A60465" w:rsidRDefault="008E2CD9" w:rsidP="008E2CD9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předběžných výpočtů </w:t>
      </w:r>
      <w:r>
        <w:rPr>
          <w:rFonts w:cs="Arial"/>
          <w:sz w:val="20"/>
          <w:szCs w:val="20"/>
        </w:rPr>
        <w:t>vzrostl</w:t>
      </w:r>
      <w:r w:rsidRPr="003533D0"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říjnu</w:t>
      </w:r>
      <w:r w:rsidRPr="003533D0">
        <w:rPr>
          <w:rFonts w:cs="Arial"/>
          <w:b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>HICP</w:t>
      </w:r>
      <w:r>
        <w:rPr>
          <w:rFonts w:cs="Arial"/>
          <w:sz w:val="20"/>
          <w:szCs w:val="20"/>
        </w:rPr>
        <w:t xml:space="preserve"> v ČR</w:t>
      </w:r>
      <w:r w:rsidRPr="003533D0">
        <w:rPr>
          <w:rFonts w:cs="Arial"/>
          <w:sz w:val="20"/>
          <w:szCs w:val="20"/>
        </w:rPr>
        <w:t xml:space="preserve"> </w:t>
      </w:r>
      <w:r w:rsidRPr="009305D1">
        <w:rPr>
          <w:rFonts w:cs="Arial"/>
          <w:b/>
          <w:sz w:val="20"/>
          <w:szCs w:val="20"/>
        </w:rPr>
        <w:t xml:space="preserve">meziměsíčně </w:t>
      </w:r>
      <w:r w:rsidRPr="009305D1">
        <w:rPr>
          <w:rFonts w:cs="Arial"/>
          <w:sz w:val="20"/>
          <w:szCs w:val="20"/>
        </w:rPr>
        <w:t>o 0,</w:t>
      </w:r>
      <w:r>
        <w:rPr>
          <w:rFonts w:cs="Arial"/>
          <w:sz w:val="20"/>
          <w:szCs w:val="20"/>
        </w:rPr>
        <w:t>1</w:t>
      </w:r>
      <w:r w:rsidRPr="009305D1">
        <w:rPr>
          <w:rFonts w:cs="Arial"/>
          <w:sz w:val="20"/>
          <w:szCs w:val="20"/>
        </w:rPr>
        <w:t> % a </w:t>
      </w:r>
      <w:r w:rsidRPr="009305D1">
        <w:rPr>
          <w:rFonts w:cs="Arial"/>
          <w:b/>
          <w:sz w:val="20"/>
          <w:szCs w:val="20"/>
        </w:rPr>
        <w:t xml:space="preserve">meziročně </w:t>
      </w:r>
      <w:r w:rsidRPr="009305D1">
        <w:rPr>
          <w:rFonts w:cs="Arial"/>
          <w:sz w:val="20"/>
          <w:szCs w:val="20"/>
        </w:rPr>
        <w:t>o </w:t>
      </w:r>
      <w:r>
        <w:rPr>
          <w:rFonts w:cs="Arial"/>
          <w:sz w:val="20"/>
          <w:szCs w:val="20"/>
        </w:rPr>
        <w:t>2,9</w:t>
      </w:r>
      <w:r w:rsidRPr="009305D1">
        <w:rPr>
          <w:rFonts w:cs="Arial"/>
          <w:sz w:val="20"/>
          <w:szCs w:val="20"/>
        </w:rPr>
        <w:t> %.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Podle b</w:t>
      </w:r>
      <w:r w:rsidRPr="00E11550">
        <w:rPr>
          <w:rFonts w:cs="Arial"/>
          <w:b/>
          <w:sz w:val="20"/>
          <w:szCs w:val="20"/>
        </w:rPr>
        <w:t>leskový</w:t>
      </w:r>
      <w:r>
        <w:rPr>
          <w:rFonts w:cs="Arial"/>
          <w:b/>
          <w:sz w:val="20"/>
          <w:szCs w:val="20"/>
        </w:rPr>
        <w:t>ch</w:t>
      </w:r>
      <w:r w:rsidRPr="00E11550">
        <w:rPr>
          <w:rFonts w:cs="Arial"/>
          <w:b/>
          <w:sz w:val="20"/>
          <w:szCs w:val="20"/>
        </w:rPr>
        <w:t xml:space="preserve"> odhad</w:t>
      </w:r>
      <w:r>
        <w:rPr>
          <w:rFonts w:cs="Arial"/>
          <w:b/>
          <w:sz w:val="20"/>
          <w:szCs w:val="20"/>
        </w:rPr>
        <w:t>ů</w:t>
      </w:r>
      <w:r w:rsidRPr="0008480C">
        <w:rPr>
          <w:rFonts w:cs="Arial"/>
          <w:sz w:val="20"/>
          <w:szCs w:val="20"/>
        </w:rPr>
        <w:t xml:space="preserve">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 w:rsidRPr="003E6923">
        <w:rPr>
          <w:rFonts w:cs="Arial"/>
          <w:b/>
          <w:sz w:val="20"/>
          <w:szCs w:val="20"/>
        </w:rPr>
        <w:t xml:space="preserve"> </w:t>
      </w:r>
      <w:r w:rsidRPr="00E11550">
        <w:rPr>
          <w:rFonts w:cs="Arial"/>
          <w:sz w:val="20"/>
          <w:szCs w:val="20"/>
        </w:rPr>
        <w:t>byla</w:t>
      </w:r>
      <w:r>
        <w:rPr>
          <w:rFonts w:cs="Arial"/>
          <w:b/>
          <w:sz w:val="20"/>
          <w:szCs w:val="20"/>
        </w:rPr>
        <w:t xml:space="preserve"> </w:t>
      </w:r>
      <w:r w:rsidRPr="003E6923">
        <w:rPr>
          <w:rFonts w:cs="Arial"/>
          <w:b/>
          <w:sz w:val="20"/>
          <w:szCs w:val="20"/>
        </w:rPr>
        <w:t>meziroční</w:t>
      </w:r>
      <w:r w:rsidRPr="0008480C">
        <w:rPr>
          <w:rFonts w:cs="Arial"/>
          <w:sz w:val="20"/>
          <w:szCs w:val="20"/>
        </w:rPr>
        <w:t xml:space="preserve"> změn</w:t>
      </w:r>
      <w:r>
        <w:rPr>
          <w:rFonts w:cs="Arial"/>
          <w:sz w:val="20"/>
          <w:szCs w:val="20"/>
        </w:rPr>
        <w:t>a</w:t>
      </w:r>
      <w:r w:rsidRPr="0008480C">
        <w:rPr>
          <w:rFonts w:cs="Arial"/>
          <w:sz w:val="20"/>
          <w:szCs w:val="20"/>
        </w:rPr>
        <w:t xml:space="preserve"> HICP</w:t>
      </w:r>
      <w:r>
        <w:rPr>
          <w:rFonts w:cs="Arial"/>
          <w:sz w:val="20"/>
          <w:szCs w:val="20"/>
        </w:rPr>
        <w:t xml:space="preserve"> za Eurozónu v</w:t>
      </w:r>
      <w:r w:rsidRPr="0008480C">
        <w:rPr>
          <w:rFonts w:cs="Arial"/>
          <w:b/>
          <w:bCs/>
          <w:sz w:val="20"/>
          <w:szCs w:val="20"/>
        </w:rPr>
        <w:t> </w:t>
      </w:r>
      <w:r>
        <w:rPr>
          <w:rFonts w:cs="Arial"/>
          <w:b/>
          <w:bCs/>
          <w:sz w:val="20"/>
          <w:szCs w:val="20"/>
        </w:rPr>
        <w:t xml:space="preserve">říjnu </w:t>
      </w:r>
      <w:r w:rsidRPr="007C69AE">
        <w:rPr>
          <w:rFonts w:cs="Arial"/>
          <w:b/>
          <w:bCs/>
          <w:sz w:val="20"/>
          <w:szCs w:val="20"/>
        </w:rPr>
        <w:t>20</w:t>
      </w:r>
      <w:r>
        <w:rPr>
          <w:rFonts w:cs="Arial"/>
          <w:b/>
          <w:bCs/>
          <w:sz w:val="20"/>
          <w:szCs w:val="20"/>
        </w:rPr>
        <w:t>20</w:t>
      </w:r>
      <w:r>
        <w:rPr>
          <w:rFonts w:cs="Arial"/>
          <w:sz w:val="20"/>
          <w:szCs w:val="20"/>
        </w:rPr>
        <w:t xml:space="preserve"> –</w:t>
      </w:r>
      <w:r w:rsidRPr="00710D1B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3</w:t>
      </w:r>
      <w:r w:rsidRPr="00A448A9">
        <w:rPr>
          <w:rFonts w:cs="Arial"/>
          <w:sz w:val="20"/>
          <w:szCs w:val="20"/>
        </w:rPr>
        <w:t> %,</w:t>
      </w:r>
      <w:r>
        <w:rPr>
          <w:rFonts w:cs="Arial"/>
          <w:sz w:val="20"/>
          <w:szCs w:val="20"/>
        </w:rPr>
        <w:t xml:space="preserve"> n</w:t>
      </w:r>
      <w:r w:rsidRPr="006F3483">
        <w:rPr>
          <w:rFonts w:cs="Arial"/>
          <w:bCs/>
          <w:sz w:val="20"/>
          <w:szCs w:val="22"/>
        </w:rPr>
        <w:t>a </w:t>
      </w:r>
      <w:r w:rsidRPr="007E32EE">
        <w:rPr>
          <w:rFonts w:cs="Arial"/>
          <w:bCs/>
          <w:sz w:val="20"/>
          <w:szCs w:val="22"/>
        </w:rPr>
        <w:t>Slovensku b</w:t>
      </w:r>
      <w:r>
        <w:rPr>
          <w:rFonts w:cs="Arial"/>
          <w:bCs/>
          <w:sz w:val="20"/>
          <w:szCs w:val="22"/>
        </w:rPr>
        <w:t xml:space="preserve">yly </w:t>
      </w:r>
      <w:r>
        <w:rPr>
          <w:rFonts w:cs="Arial"/>
          <w:sz w:val="20"/>
          <w:szCs w:val="20"/>
        </w:rPr>
        <w:t>ceny v říjnu meziročně vyšší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1,7</w:t>
      </w:r>
      <w:r w:rsidRPr="005649DF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 a naopak v</w:t>
      </w:r>
      <w:r w:rsidRPr="00CC1CEA">
        <w:rPr>
          <w:rFonts w:cs="Arial"/>
          <w:bCs/>
          <w:sz w:val="20"/>
          <w:szCs w:val="22"/>
        </w:rPr>
        <w:t xml:space="preserve"> Německu </w:t>
      </w:r>
      <w:r>
        <w:rPr>
          <w:rFonts w:cs="Arial"/>
          <w:bCs/>
          <w:sz w:val="20"/>
          <w:szCs w:val="22"/>
        </w:rPr>
        <w:t xml:space="preserve">o 0,5 % nižší. </w:t>
      </w:r>
      <w:r w:rsidRPr="002855A1">
        <w:rPr>
          <w:rFonts w:cs="Arial"/>
          <w:bCs/>
          <w:sz w:val="20"/>
          <w:szCs w:val="20"/>
        </w:rPr>
        <w:t>P</w:t>
      </w:r>
      <w:r w:rsidRPr="0077017F">
        <w:rPr>
          <w:rFonts w:cs="Arial"/>
          <w:sz w:val="20"/>
          <w:szCs w:val="20"/>
        </w:rPr>
        <w:t xml:space="preserve">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>
        <w:rPr>
          <w:rFonts w:cs="Arial"/>
          <w:sz w:val="20"/>
          <w:szCs w:val="20"/>
        </w:rPr>
        <w:t xml:space="preserve"> byla</w:t>
      </w:r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m</w:t>
      </w:r>
      <w:r w:rsidRPr="00576E20">
        <w:rPr>
          <w:rFonts w:cs="Arial"/>
          <w:b/>
          <w:sz w:val="20"/>
          <w:szCs w:val="20"/>
        </w:rPr>
        <w:t>eziroční</w:t>
      </w:r>
      <w:r w:rsidRPr="00576E2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změna HICP</w:t>
      </w:r>
      <w:r w:rsidRPr="00576E20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</w:t>
      </w:r>
      <w:r>
        <w:rPr>
          <w:rFonts w:cs="Arial"/>
          <w:b/>
          <w:bCs/>
          <w:sz w:val="20"/>
          <w:szCs w:val="20"/>
        </w:rPr>
        <w:t>7</w:t>
      </w:r>
      <w:r w:rsidRPr="0077017F">
        <w:rPr>
          <w:rFonts w:cs="Arial"/>
          <w:b/>
          <w:bCs/>
          <w:sz w:val="20"/>
          <w:szCs w:val="20"/>
        </w:rPr>
        <w:t> členských zemí EU</w:t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v září</w:t>
      </w:r>
      <w:r w:rsidRPr="00693C75">
        <w:rPr>
          <w:rFonts w:cs="Arial"/>
          <w:b/>
          <w:sz w:val="20"/>
          <w:szCs w:val="20"/>
        </w:rPr>
        <w:t xml:space="preserve"> </w:t>
      </w:r>
      <w:r w:rsidRPr="00693C75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2</w:t>
      </w:r>
      <w:r w:rsidRPr="00693C75">
        <w:rPr>
          <w:rFonts w:cs="Arial"/>
          <w:sz w:val="20"/>
          <w:szCs w:val="20"/>
        </w:rPr>
        <w:t> %,</w:t>
      </w:r>
      <w:r w:rsidRPr="005E287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což bylo</w:t>
      </w:r>
      <w:r w:rsidRPr="0077017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0,2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 xml:space="preserve">méně než v srpnu. </w:t>
      </w:r>
      <w:r w:rsidRPr="00E11550">
        <w:rPr>
          <w:rFonts w:cs="Arial"/>
          <w:bCs/>
          <w:sz w:val="20"/>
          <w:szCs w:val="22"/>
        </w:rPr>
        <w:t xml:space="preserve">Nejvíce ceny v září </w:t>
      </w:r>
      <w:r>
        <w:rPr>
          <w:rFonts w:cs="Arial"/>
          <w:bCs/>
          <w:sz w:val="20"/>
          <w:szCs w:val="22"/>
        </w:rPr>
        <w:t xml:space="preserve">meziročně </w:t>
      </w:r>
      <w:r w:rsidRPr="00E11550">
        <w:rPr>
          <w:rFonts w:cs="Arial"/>
          <w:bCs/>
          <w:sz w:val="20"/>
          <w:szCs w:val="22"/>
        </w:rPr>
        <w:t>vzrostly v Polsku (o 3,8</w:t>
      </w:r>
      <w:r>
        <w:rPr>
          <w:rFonts w:cs="Arial"/>
          <w:bCs/>
          <w:sz w:val="20"/>
          <w:szCs w:val="22"/>
        </w:rPr>
        <w:t> %) a </w:t>
      </w:r>
      <w:r w:rsidRPr="00E11550">
        <w:rPr>
          <w:rFonts w:cs="Arial"/>
          <w:bCs/>
          <w:sz w:val="20"/>
          <w:szCs w:val="22"/>
        </w:rPr>
        <w:t xml:space="preserve">největší pokles nastal </w:t>
      </w:r>
      <w:r>
        <w:rPr>
          <w:rFonts w:cs="Arial"/>
          <w:bCs/>
          <w:sz w:val="20"/>
          <w:szCs w:val="22"/>
        </w:rPr>
        <w:t>v </w:t>
      </w:r>
      <w:r w:rsidRPr="00E11550">
        <w:rPr>
          <w:rFonts w:cs="Arial"/>
          <w:bCs/>
          <w:sz w:val="20"/>
          <w:szCs w:val="22"/>
        </w:rPr>
        <w:t>Řecku</w:t>
      </w:r>
      <w:r>
        <w:rPr>
          <w:rFonts w:cs="Arial"/>
          <w:bCs/>
          <w:sz w:val="20"/>
          <w:szCs w:val="22"/>
        </w:rPr>
        <w:t xml:space="preserve"> (o </w:t>
      </w:r>
      <w:r w:rsidRPr="00E11550">
        <w:rPr>
          <w:rFonts w:cs="Arial"/>
          <w:bCs/>
          <w:sz w:val="20"/>
          <w:szCs w:val="22"/>
        </w:rPr>
        <w:t>2,3 %).</w:t>
      </w:r>
      <w:r>
        <w:rPr>
          <w:rFonts w:cs="Arial"/>
          <w:bCs/>
          <w:sz w:val="20"/>
          <w:szCs w:val="22"/>
        </w:rPr>
        <w:t xml:space="preserve"> </w:t>
      </w:r>
      <w:r w:rsidRPr="00A60465">
        <w:rPr>
          <w:rFonts w:cs="Arial"/>
          <w:bCs/>
          <w:sz w:val="20"/>
          <w:szCs w:val="22"/>
        </w:rPr>
        <w:t xml:space="preserve">Na Slovensku byly </w:t>
      </w:r>
      <w:r w:rsidRPr="00A60465">
        <w:rPr>
          <w:rFonts w:cs="Arial"/>
          <w:sz w:val="20"/>
          <w:szCs w:val="20"/>
        </w:rPr>
        <w:t>ceny vyšší o 1,4 %</w:t>
      </w:r>
      <w:r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sz w:val="20"/>
          <w:szCs w:val="20"/>
        </w:rPr>
        <w:t>a v</w:t>
      </w:r>
      <w:r w:rsidRPr="00A60465">
        <w:rPr>
          <w:rFonts w:cs="Arial"/>
          <w:bCs/>
          <w:sz w:val="20"/>
          <w:szCs w:val="22"/>
        </w:rPr>
        <w:t> Německu ceny klesly o 0,4 %</w:t>
      </w:r>
      <w:r>
        <w:rPr>
          <w:rFonts w:cs="Arial"/>
          <w:bCs/>
          <w:sz w:val="20"/>
          <w:szCs w:val="22"/>
        </w:rPr>
        <w:t>.</w:t>
      </w:r>
    </w:p>
    <w:p w:rsidR="00D20C94" w:rsidRPr="006C0F67" w:rsidRDefault="008E2CD9" w:rsidP="008E2CD9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4A212A">
        <w:rPr>
          <w:rFonts w:cs="Arial"/>
          <w:szCs w:val="20"/>
        </w:rPr>
        <w:t xml:space="preserve">(Více informací na internetových stránkách </w:t>
      </w:r>
      <w:proofErr w:type="spellStart"/>
      <w:r w:rsidRPr="004A212A">
        <w:rPr>
          <w:rFonts w:cs="Arial"/>
          <w:szCs w:val="20"/>
        </w:rPr>
        <w:t>Eurostatu</w:t>
      </w:r>
      <w:proofErr w:type="spellEnd"/>
      <w:r w:rsidRPr="004A212A">
        <w:rPr>
          <w:rFonts w:cs="Arial"/>
          <w:szCs w:val="20"/>
        </w:rPr>
        <w:t xml:space="preserve">: </w:t>
      </w:r>
      <w:hyperlink r:id="rId8" w:history="1">
        <w:r w:rsidRPr="004A212A">
          <w:rPr>
            <w:rStyle w:val="Hypertextovodkaz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Cs w:val="20"/>
        </w:rPr>
        <w:t>)</w:t>
      </w:r>
    </w:p>
    <w:sectPr w:rsidR="00D20C94" w:rsidRPr="006C0F67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7D2" w:rsidRDefault="005B77D2" w:rsidP="00E71A58">
      <w:r>
        <w:separator/>
      </w:r>
    </w:p>
  </w:endnote>
  <w:endnote w:type="continuationSeparator" w:id="0">
    <w:p w:rsidR="005B77D2" w:rsidRDefault="005B77D2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AF7E5F">
      <w:rPr>
        <w:szCs w:val="16"/>
      </w:rPr>
      <w:t>ří</w:t>
    </w:r>
    <w:r w:rsidR="00CA3080">
      <w:rPr>
        <w:szCs w:val="16"/>
      </w:rPr>
      <w:t>jen</w:t>
    </w:r>
    <w:r w:rsidR="00A16F97">
      <w:rPr>
        <w:rStyle w:val="ZpatChar"/>
        <w:szCs w:val="16"/>
      </w:rPr>
      <w:t xml:space="preserve"> 2020</w:t>
    </w:r>
    <w:r w:rsidRPr="00F1639F">
      <w:rPr>
        <w:rStyle w:val="ZpatChar"/>
        <w:szCs w:val="16"/>
      </w:rPr>
      <w:t xml:space="preserve"> / </w:t>
    </w:r>
    <w:r w:rsidR="00CA3080">
      <w:rPr>
        <w:rStyle w:val="ZpatChar"/>
        <w:i/>
        <w:szCs w:val="16"/>
      </w:rPr>
      <w:t>Octo</w:t>
    </w:r>
    <w:r w:rsidR="00AF7E5F">
      <w:rPr>
        <w:rStyle w:val="ZpatChar"/>
        <w:i/>
        <w:szCs w:val="16"/>
      </w:rPr>
      <w:t>ber</w:t>
    </w:r>
    <w:r>
      <w:rPr>
        <w:rStyle w:val="ZpatChar"/>
        <w:i/>
        <w:szCs w:val="16"/>
      </w:rPr>
      <w:t xml:space="preserve"> 20</w:t>
    </w:r>
    <w:r w:rsidR="00A16F97">
      <w:rPr>
        <w:rStyle w:val="ZpatChar"/>
        <w:i/>
        <w:szCs w:val="16"/>
      </w:rPr>
      <w:t>20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7D2" w:rsidRDefault="005B77D2" w:rsidP="00E71A58">
      <w:r>
        <w:separator/>
      </w:r>
    </w:p>
  </w:footnote>
  <w:footnote w:type="continuationSeparator" w:id="0">
    <w:p w:rsidR="005B77D2" w:rsidRDefault="005B77D2" w:rsidP="00E71A58">
      <w:r>
        <w:continuationSeparator/>
      </w:r>
    </w:p>
  </w:footnote>
  <w:footnote w:id="1">
    <w:p w:rsidR="008E2CD9" w:rsidRDefault="008E2CD9" w:rsidP="008E2CD9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39C1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0A89"/>
    <w:rsid w:val="001C34DB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71612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015F"/>
    <w:rsid w:val="00400CF2"/>
    <w:rsid w:val="00407C13"/>
    <w:rsid w:val="00410638"/>
    <w:rsid w:val="00410DDA"/>
    <w:rsid w:val="0042164C"/>
    <w:rsid w:val="00432A58"/>
    <w:rsid w:val="00434617"/>
    <w:rsid w:val="00435DF6"/>
    <w:rsid w:val="00440900"/>
    <w:rsid w:val="004441A0"/>
    <w:rsid w:val="004472CA"/>
    <w:rsid w:val="004534F7"/>
    <w:rsid w:val="00456343"/>
    <w:rsid w:val="004568EB"/>
    <w:rsid w:val="004635FA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A14"/>
    <w:rsid w:val="00486FFD"/>
    <w:rsid w:val="004915CB"/>
    <w:rsid w:val="00497660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0AA7"/>
    <w:rsid w:val="005B121D"/>
    <w:rsid w:val="005B336F"/>
    <w:rsid w:val="005B77D2"/>
    <w:rsid w:val="005B7A04"/>
    <w:rsid w:val="005C06ED"/>
    <w:rsid w:val="005C2A6E"/>
    <w:rsid w:val="005D5802"/>
    <w:rsid w:val="005D7890"/>
    <w:rsid w:val="005D7D83"/>
    <w:rsid w:val="005E3A03"/>
    <w:rsid w:val="005E7C7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0F67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B614A"/>
    <w:rsid w:val="007B6689"/>
    <w:rsid w:val="007B71A0"/>
    <w:rsid w:val="007C0501"/>
    <w:rsid w:val="007C2204"/>
    <w:rsid w:val="007D40DF"/>
    <w:rsid w:val="007E61EE"/>
    <w:rsid w:val="007E7E61"/>
    <w:rsid w:val="007F0845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3E43"/>
    <w:rsid w:val="00A25225"/>
    <w:rsid w:val="00A30F65"/>
    <w:rsid w:val="00A33C97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C04E1"/>
    <w:rsid w:val="00AC12B4"/>
    <w:rsid w:val="00AC1F42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F1578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71BB"/>
    <w:rsid w:val="00D27973"/>
    <w:rsid w:val="00D3124A"/>
    <w:rsid w:val="00D33DFB"/>
    <w:rsid w:val="00D50F46"/>
    <w:rsid w:val="00D559EE"/>
    <w:rsid w:val="00D563FA"/>
    <w:rsid w:val="00D66223"/>
    <w:rsid w:val="00D770D1"/>
    <w:rsid w:val="00D8084C"/>
    <w:rsid w:val="00D8694F"/>
    <w:rsid w:val="00DA41E3"/>
    <w:rsid w:val="00DA4E55"/>
    <w:rsid w:val="00DA7C0C"/>
    <w:rsid w:val="00DB0550"/>
    <w:rsid w:val="00DB2EC8"/>
    <w:rsid w:val="00DB4C3C"/>
    <w:rsid w:val="00DB5695"/>
    <w:rsid w:val="00DC4155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E003DF"/>
    <w:rsid w:val="00E00EA3"/>
    <w:rsid w:val="00E01C0E"/>
    <w:rsid w:val="00E03F9A"/>
    <w:rsid w:val="00E04694"/>
    <w:rsid w:val="00E061E4"/>
    <w:rsid w:val="00E12B1E"/>
    <w:rsid w:val="00E1438A"/>
    <w:rsid w:val="00E14EC2"/>
    <w:rsid w:val="00E17262"/>
    <w:rsid w:val="00E17D21"/>
    <w:rsid w:val="00E24880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5D4D"/>
    <w:rsid w:val="00FA6941"/>
    <w:rsid w:val="00FB1D79"/>
    <w:rsid w:val="00FC079A"/>
    <w:rsid w:val="00FC0E5F"/>
    <w:rsid w:val="00FC1A95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1E248D2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16AB1-C395-4F35-9F4E-6B38D165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236</TotalTime>
  <Pages>2</Pages>
  <Words>575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139</cp:revision>
  <cp:lastPrinted>2017-01-18T13:33:00Z</cp:lastPrinted>
  <dcterms:created xsi:type="dcterms:W3CDTF">2017-02-09T16:27:00Z</dcterms:created>
  <dcterms:modified xsi:type="dcterms:W3CDTF">2020-11-09T14:57:00Z</dcterms:modified>
</cp:coreProperties>
</file>