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D4" w:rsidRPr="00A17559" w:rsidRDefault="004A5D4E" w:rsidP="001554C2">
      <w:pPr>
        <w:pStyle w:val="Nadpis11"/>
        <w:rPr>
          <w:lang w:val="en-GB"/>
        </w:rPr>
      </w:pPr>
      <w:bookmarkStart w:id="0" w:name="_Toc19179083"/>
      <w:r w:rsidRPr="00A17559">
        <w:rPr>
          <w:lang w:val="en-GB"/>
        </w:rPr>
        <w:t>4. </w:t>
      </w:r>
      <w:r w:rsidR="006F7559" w:rsidRPr="00A17559">
        <w:rPr>
          <w:lang w:val="en-GB"/>
        </w:rPr>
        <w:t>External Relations</w:t>
      </w:r>
      <w:bookmarkEnd w:id="0"/>
    </w:p>
    <w:tbl>
      <w:tblPr>
        <w:tblW w:w="9639" w:type="dxa"/>
        <w:tblInd w:w="-15" w:type="dxa"/>
        <w:tblCellMar>
          <w:left w:w="0" w:type="dxa"/>
          <w:right w:w="0" w:type="dxa"/>
        </w:tblCellMar>
        <w:tblLook w:val="00A0" w:firstRow="1" w:lastRow="0" w:firstColumn="1" w:lastColumn="0" w:noHBand="0" w:noVBand="0"/>
      </w:tblPr>
      <w:tblGrid>
        <w:gridCol w:w="1801"/>
        <w:gridCol w:w="228"/>
        <w:gridCol w:w="7610"/>
      </w:tblGrid>
      <w:tr w:rsidR="0019196C" w:rsidRPr="00A17559" w:rsidTr="000A212B">
        <w:trPr>
          <w:trHeight w:val="145"/>
        </w:trPr>
        <w:tc>
          <w:tcPr>
            <w:tcW w:w="1801" w:type="dxa"/>
            <w:shd w:val="clear" w:color="auto" w:fill="auto"/>
            <w:tcMar>
              <w:left w:w="0" w:type="dxa"/>
            </w:tcMar>
          </w:tcPr>
          <w:p w:rsidR="0019196C" w:rsidRPr="00A17559" w:rsidRDefault="006F7559" w:rsidP="006F7559">
            <w:pPr>
              <w:pStyle w:val="Marginlie"/>
              <w:rPr>
                <w:lang w:val="en-GB"/>
              </w:rPr>
            </w:pPr>
            <w:r w:rsidRPr="00A17559">
              <w:rPr>
                <w:lang w:val="en-GB"/>
              </w:rPr>
              <w:t xml:space="preserve">Value of export rose year-on-year in both quarters of year </w:t>
            </w:r>
            <w:r w:rsidR="0019196C" w:rsidRPr="00A17559">
              <w:rPr>
                <w:lang w:val="en-GB"/>
              </w:rPr>
              <w:t>2019.</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6F7559" w:rsidP="007D5BC6">
            <w:pPr>
              <w:spacing w:after="200"/>
              <w:rPr>
                <w:spacing w:val="-4"/>
                <w:lang w:val="en-GB"/>
              </w:rPr>
            </w:pPr>
            <w:r w:rsidRPr="00A17559">
              <w:rPr>
                <w:spacing w:val="-4"/>
                <w:lang w:val="en-GB"/>
              </w:rPr>
              <w:t xml:space="preserve">Value of export of goods increased by </w:t>
            </w:r>
            <w:r w:rsidR="009A6225" w:rsidRPr="00A17559">
              <w:rPr>
                <w:spacing w:val="-4"/>
                <w:lang w:val="en-GB"/>
              </w:rPr>
              <w:t>63</w:t>
            </w:r>
            <w:r w:rsidRPr="00A17559">
              <w:rPr>
                <w:spacing w:val="-4"/>
                <w:lang w:val="en-GB"/>
              </w:rPr>
              <w:t>.</w:t>
            </w:r>
            <w:r w:rsidR="009A6225" w:rsidRPr="00A17559">
              <w:rPr>
                <w:spacing w:val="-4"/>
                <w:lang w:val="en-GB"/>
              </w:rPr>
              <w:t>0</w:t>
            </w:r>
            <w:r w:rsidRPr="00A17559">
              <w:rPr>
                <w:spacing w:val="-4"/>
                <w:lang w:val="en-GB"/>
              </w:rPr>
              <w:t xml:space="preserve"> CZK bn </w:t>
            </w:r>
            <w:r w:rsidR="0019196C" w:rsidRPr="00A17559">
              <w:rPr>
                <w:spacing w:val="-4"/>
                <w:lang w:val="en-GB"/>
              </w:rPr>
              <w:t>(3</w:t>
            </w:r>
            <w:r w:rsidRPr="00A17559">
              <w:rPr>
                <w:spacing w:val="-4"/>
                <w:lang w:val="en-GB"/>
              </w:rPr>
              <w:t>.</w:t>
            </w:r>
            <w:r w:rsidR="009A6225" w:rsidRPr="00A17559">
              <w:rPr>
                <w:spacing w:val="-4"/>
                <w:lang w:val="en-GB"/>
              </w:rPr>
              <w:t>5</w:t>
            </w:r>
            <w:r w:rsidR="00403F57" w:rsidRPr="00A17559">
              <w:rPr>
                <w:spacing w:val="-4"/>
                <w:lang w:val="en-GB"/>
              </w:rPr>
              <w:t>%</w:t>
            </w:r>
            <w:r w:rsidR="0019196C" w:rsidRPr="00A17559">
              <w:rPr>
                <w:spacing w:val="-4"/>
                <w:lang w:val="en-GB"/>
              </w:rPr>
              <w:t xml:space="preserve">) </w:t>
            </w:r>
            <w:r w:rsidRPr="00A17559">
              <w:rPr>
                <w:spacing w:val="-4"/>
                <w:lang w:val="en-GB"/>
              </w:rPr>
              <w:t>to</w:t>
            </w:r>
            <w:r w:rsidR="0019196C" w:rsidRPr="00A17559">
              <w:rPr>
                <w:spacing w:val="-4"/>
                <w:lang w:val="en-GB"/>
              </w:rPr>
              <w:t xml:space="preserve"> 1</w:t>
            </w:r>
            <w:r w:rsidRPr="00A17559">
              <w:rPr>
                <w:spacing w:val="-4"/>
                <w:lang w:val="en-GB"/>
              </w:rPr>
              <w:t> </w:t>
            </w:r>
            <w:r w:rsidR="0019196C" w:rsidRPr="00A17559">
              <w:rPr>
                <w:spacing w:val="-4"/>
                <w:lang w:val="en-GB"/>
              </w:rPr>
              <w:t>8</w:t>
            </w:r>
            <w:r w:rsidR="009A6225" w:rsidRPr="00A17559">
              <w:rPr>
                <w:spacing w:val="-4"/>
                <w:lang w:val="en-GB"/>
              </w:rPr>
              <w:t>78</w:t>
            </w:r>
            <w:r w:rsidRPr="00A17559">
              <w:rPr>
                <w:spacing w:val="-4"/>
                <w:lang w:val="en-GB"/>
              </w:rPr>
              <w:t>.</w:t>
            </w:r>
            <w:r w:rsidR="009A6225" w:rsidRPr="00A17559">
              <w:rPr>
                <w:spacing w:val="-4"/>
                <w:lang w:val="en-GB"/>
              </w:rPr>
              <w:t xml:space="preserve">4 </w:t>
            </w:r>
            <w:r w:rsidRPr="00A17559">
              <w:rPr>
                <w:spacing w:val="-4"/>
                <w:lang w:val="en-GB"/>
              </w:rPr>
              <w:t>bn</w:t>
            </w:r>
            <w:r w:rsidR="0019196C" w:rsidRPr="00A17559">
              <w:rPr>
                <w:rStyle w:val="Znakapoznpodarou"/>
                <w:spacing w:val="-4"/>
                <w:lang w:val="en-GB"/>
              </w:rPr>
              <w:footnoteReference w:id="1"/>
            </w:r>
            <w:r w:rsidRPr="00A17559">
              <w:rPr>
                <w:spacing w:val="-4"/>
                <w:lang w:val="en-GB"/>
              </w:rPr>
              <w:t xml:space="preserve"> year-on-year in H1 2019.</w:t>
            </w:r>
            <w:r w:rsidR="0019196C" w:rsidRPr="00A17559">
              <w:rPr>
                <w:spacing w:val="-4"/>
                <w:lang w:val="en-GB"/>
              </w:rPr>
              <w:t xml:space="preserve"> </w:t>
            </w:r>
            <w:r w:rsidRPr="00A17559">
              <w:rPr>
                <w:spacing w:val="-4"/>
                <w:lang w:val="en-GB"/>
              </w:rPr>
              <w:t xml:space="preserve">Export dynamics was even in individual quarters. </w:t>
            </w:r>
            <w:r w:rsidR="00F27797" w:rsidRPr="00A17559">
              <w:rPr>
                <w:spacing w:val="-4"/>
                <w:lang w:val="en-GB"/>
              </w:rPr>
              <w:t xml:space="preserve">While the export increased by 3.5% </w:t>
            </w:r>
            <w:r w:rsidR="0019196C" w:rsidRPr="00A17559">
              <w:rPr>
                <w:spacing w:val="-4"/>
                <w:lang w:val="en-GB"/>
              </w:rPr>
              <w:t>(3</w:t>
            </w:r>
            <w:r w:rsidR="009A6225" w:rsidRPr="00A17559">
              <w:rPr>
                <w:spacing w:val="-4"/>
                <w:lang w:val="en-GB"/>
              </w:rPr>
              <w:t>1</w:t>
            </w:r>
            <w:r w:rsidR="00F27797" w:rsidRPr="00A17559">
              <w:rPr>
                <w:spacing w:val="-4"/>
                <w:lang w:val="en-GB"/>
              </w:rPr>
              <w:t>.</w:t>
            </w:r>
            <w:r w:rsidR="009A6225" w:rsidRPr="00A17559">
              <w:rPr>
                <w:spacing w:val="-4"/>
                <w:lang w:val="en-GB"/>
              </w:rPr>
              <w:t>8</w:t>
            </w:r>
            <w:r w:rsidR="00403F57" w:rsidRPr="00A17559">
              <w:rPr>
                <w:spacing w:val="-4"/>
                <w:lang w:val="en-GB"/>
              </w:rPr>
              <w:t> </w:t>
            </w:r>
            <w:r w:rsidR="00F27797" w:rsidRPr="00A17559">
              <w:rPr>
                <w:spacing w:val="-4"/>
                <w:lang w:val="en-GB"/>
              </w:rPr>
              <w:t>CZK bn</w:t>
            </w:r>
            <w:r w:rsidR="0019196C" w:rsidRPr="00A17559">
              <w:rPr>
                <w:spacing w:val="-4"/>
                <w:lang w:val="en-GB"/>
              </w:rPr>
              <w:t>)</w:t>
            </w:r>
            <w:r w:rsidR="00F27797" w:rsidRPr="00A17559">
              <w:rPr>
                <w:spacing w:val="-4"/>
                <w:lang w:val="en-GB"/>
              </w:rPr>
              <w:t xml:space="preserve"> year-on-year in Q1</w:t>
            </w:r>
            <w:r w:rsidR="0019196C" w:rsidRPr="00A17559">
              <w:rPr>
                <w:spacing w:val="-4"/>
                <w:lang w:val="en-GB"/>
              </w:rPr>
              <w:t xml:space="preserve">, </w:t>
            </w:r>
            <w:r w:rsidR="00F27797" w:rsidRPr="00A17559">
              <w:rPr>
                <w:spacing w:val="-4"/>
                <w:lang w:val="en-GB"/>
              </w:rPr>
              <w:t>Q</w:t>
            </w:r>
            <w:r w:rsidR="0019196C" w:rsidRPr="00A17559">
              <w:rPr>
                <w:spacing w:val="-4"/>
                <w:lang w:val="en-GB"/>
              </w:rPr>
              <w:t>2</w:t>
            </w:r>
            <w:r w:rsidR="00F27797" w:rsidRPr="00A17559">
              <w:rPr>
                <w:spacing w:val="-4"/>
                <w:lang w:val="en-GB"/>
              </w:rPr>
              <w:t xml:space="preserve"> did not fall much behind with </w:t>
            </w:r>
            <w:r w:rsidR="0019196C" w:rsidRPr="00A17559">
              <w:rPr>
                <w:spacing w:val="-4"/>
                <w:lang w:val="en-GB"/>
              </w:rPr>
              <w:t>3</w:t>
            </w:r>
            <w:r w:rsidR="00F27797" w:rsidRPr="00A17559">
              <w:rPr>
                <w:spacing w:val="-4"/>
                <w:lang w:val="en-GB"/>
              </w:rPr>
              <w:t>.</w:t>
            </w:r>
            <w:r w:rsidR="009A6225" w:rsidRPr="00A17559">
              <w:rPr>
                <w:spacing w:val="-4"/>
                <w:lang w:val="en-GB"/>
              </w:rPr>
              <w:t>4</w:t>
            </w:r>
            <w:r w:rsidR="00403F57" w:rsidRPr="00A17559">
              <w:rPr>
                <w:spacing w:val="-4"/>
                <w:lang w:val="en-GB"/>
              </w:rPr>
              <w:t>%</w:t>
            </w:r>
            <w:r w:rsidR="0019196C" w:rsidRPr="00A17559">
              <w:rPr>
                <w:spacing w:val="-4"/>
                <w:lang w:val="en-GB"/>
              </w:rPr>
              <w:t xml:space="preserve"> (3</w:t>
            </w:r>
            <w:r w:rsidR="009A6225" w:rsidRPr="00A17559">
              <w:rPr>
                <w:spacing w:val="-4"/>
                <w:lang w:val="en-GB"/>
              </w:rPr>
              <w:t>1</w:t>
            </w:r>
            <w:r w:rsidR="00F27797" w:rsidRPr="00A17559">
              <w:rPr>
                <w:spacing w:val="-4"/>
                <w:lang w:val="en-GB"/>
              </w:rPr>
              <w:t>.</w:t>
            </w:r>
            <w:r w:rsidR="009A6225" w:rsidRPr="00A17559">
              <w:rPr>
                <w:spacing w:val="-4"/>
                <w:lang w:val="en-GB"/>
              </w:rPr>
              <w:t>3</w:t>
            </w:r>
            <w:r w:rsidR="00403F57" w:rsidRPr="00A17559">
              <w:rPr>
                <w:spacing w:val="-4"/>
                <w:lang w:val="en-GB"/>
              </w:rPr>
              <w:t> </w:t>
            </w:r>
            <w:r w:rsidR="00F27797" w:rsidRPr="00A17559">
              <w:rPr>
                <w:spacing w:val="-4"/>
                <w:lang w:val="en-GB"/>
              </w:rPr>
              <w:t>bn</w:t>
            </w:r>
            <w:r w:rsidR="0019196C" w:rsidRPr="00A17559">
              <w:rPr>
                <w:spacing w:val="-4"/>
                <w:lang w:val="en-GB"/>
              </w:rPr>
              <w:t xml:space="preserve">). </w:t>
            </w:r>
            <w:r w:rsidR="00F27797" w:rsidRPr="00A17559">
              <w:rPr>
                <w:spacing w:val="-4"/>
                <w:lang w:val="en-GB"/>
              </w:rPr>
              <w:t xml:space="preserve">Value of export was </w:t>
            </w:r>
            <w:r w:rsidR="0019196C" w:rsidRPr="00A17559">
              <w:rPr>
                <w:spacing w:val="-4"/>
                <w:lang w:val="en-GB"/>
              </w:rPr>
              <w:t>9</w:t>
            </w:r>
            <w:r w:rsidR="009A6225" w:rsidRPr="00A17559">
              <w:rPr>
                <w:spacing w:val="-4"/>
                <w:lang w:val="en-GB"/>
              </w:rPr>
              <w:t>48</w:t>
            </w:r>
            <w:r w:rsidR="00F27797" w:rsidRPr="00A17559">
              <w:rPr>
                <w:spacing w:val="-4"/>
                <w:lang w:val="en-GB"/>
              </w:rPr>
              <w:t>.</w:t>
            </w:r>
            <w:r w:rsidR="009A6225" w:rsidRPr="00A17559">
              <w:rPr>
                <w:spacing w:val="-4"/>
                <w:lang w:val="en-GB"/>
              </w:rPr>
              <w:t>5</w:t>
            </w:r>
            <w:r w:rsidR="00F27797" w:rsidRPr="00A17559">
              <w:rPr>
                <w:spacing w:val="-4"/>
                <w:lang w:val="en-GB"/>
              </w:rPr>
              <w:t xml:space="preserve"> CZK bn in Q2</w:t>
            </w:r>
            <w:r w:rsidR="007D5BC6" w:rsidRPr="00A17559">
              <w:rPr>
                <w:spacing w:val="-4"/>
                <w:lang w:val="en-GB"/>
              </w:rPr>
              <w:t xml:space="preserve"> and was thus </w:t>
            </w:r>
            <w:r w:rsidR="00F27797" w:rsidRPr="00A17559">
              <w:rPr>
                <w:spacing w:val="-4"/>
                <w:lang w:val="en-GB"/>
              </w:rPr>
              <w:t xml:space="preserve">the highest reached for this period in the time series since year </w:t>
            </w:r>
            <w:r w:rsidR="0019196C" w:rsidRPr="00A17559">
              <w:rPr>
                <w:spacing w:val="-4"/>
                <w:lang w:val="en-GB"/>
              </w:rPr>
              <w:t>200</w:t>
            </w:r>
            <w:r w:rsidR="004A5D4E" w:rsidRPr="00A17559">
              <w:rPr>
                <w:spacing w:val="-4"/>
                <w:lang w:val="en-GB"/>
              </w:rPr>
              <w:t>5.</w:t>
            </w:r>
          </w:p>
        </w:tc>
      </w:tr>
      <w:tr w:rsidR="0019196C" w:rsidRPr="00A17559" w:rsidTr="000A212B">
        <w:trPr>
          <w:trHeight w:val="145"/>
        </w:trPr>
        <w:tc>
          <w:tcPr>
            <w:tcW w:w="1801" w:type="dxa"/>
            <w:shd w:val="clear" w:color="auto" w:fill="auto"/>
            <w:tcMar>
              <w:left w:w="0" w:type="dxa"/>
            </w:tcMar>
          </w:tcPr>
          <w:p w:rsidR="0019196C" w:rsidRPr="00A17559" w:rsidRDefault="006F7559" w:rsidP="006F7559">
            <w:pPr>
              <w:pStyle w:val="Marginlie"/>
              <w:rPr>
                <w:lang w:val="en-GB"/>
              </w:rPr>
            </w:pPr>
            <w:r w:rsidRPr="00A17559">
              <w:rPr>
                <w:lang w:val="en-GB"/>
              </w:rPr>
              <w:t>Export outside the European Union featured stronger dynamics in H</w:t>
            </w:r>
            <w:r w:rsidR="004A5D4E" w:rsidRPr="00A17559">
              <w:rPr>
                <w:lang w:val="en-GB"/>
              </w:rPr>
              <w:t>1.</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F27797" w:rsidP="007D5BC6">
            <w:pPr>
              <w:spacing w:after="200"/>
              <w:rPr>
                <w:spacing w:val="-4"/>
                <w:lang w:val="en-GB"/>
              </w:rPr>
            </w:pPr>
            <w:r w:rsidRPr="00A17559">
              <w:rPr>
                <w:spacing w:val="-4"/>
                <w:lang w:val="en-GB"/>
              </w:rPr>
              <w:t>Value of export of goods into the EU increased by 3.5% and by 4.7% outside of the EU year-on-year in H1</w:t>
            </w:r>
            <w:r w:rsidR="004A5D4E" w:rsidRPr="00A17559">
              <w:rPr>
                <w:spacing w:val="-4"/>
                <w:lang w:val="en-GB"/>
              </w:rPr>
              <w:t>.</w:t>
            </w:r>
            <w:r w:rsidRPr="00A17559">
              <w:rPr>
                <w:spacing w:val="-4"/>
                <w:lang w:val="en-GB"/>
              </w:rPr>
              <w:t xml:space="preserve"> The dynamics was changing during the individual quarters – grow</w:t>
            </w:r>
            <w:r w:rsidR="007D5BC6" w:rsidRPr="00A17559">
              <w:rPr>
                <w:spacing w:val="-4"/>
                <w:lang w:val="en-GB"/>
              </w:rPr>
              <w:t>th</w:t>
            </w:r>
            <w:r w:rsidRPr="00A17559">
              <w:rPr>
                <w:spacing w:val="-4"/>
                <w:lang w:val="en-GB"/>
              </w:rPr>
              <w:t xml:space="preserve"> of export into the Union weakened to 2.6% in Q2 and export outside the EU on the contrary sharply accelerated to </w:t>
            </w:r>
            <w:r w:rsidR="00BD73D2" w:rsidRPr="00A17559">
              <w:rPr>
                <w:spacing w:val="-4"/>
                <w:lang w:val="en-GB"/>
              </w:rPr>
              <w:t>8</w:t>
            </w:r>
            <w:r w:rsidRPr="00A17559">
              <w:rPr>
                <w:spacing w:val="-4"/>
                <w:lang w:val="en-GB"/>
              </w:rPr>
              <w:t>.</w:t>
            </w:r>
            <w:r w:rsidR="00BD73D2" w:rsidRPr="00A17559">
              <w:rPr>
                <w:spacing w:val="-4"/>
                <w:lang w:val="en-GB"/>
              </w:rPr>
              <w:t>0</w:t>
            </w:r>
            <w:r w:rsidR="00403F57" w:rsidRPr="00A17559">
              <w:rPr>
                <w:spacing w:val="-4"/>
                <w:lang w:val="en-GB"/>
              </w:rPr>
              <w:t>%</w:t>
            </w:r>
            <w:r w:rsidR="0019196C" w:rsidRPr="00A17559">
              <w:rPr>
                <w:spacing w:val="-4"/>
                <w:lang w:val="en-GB"/>
              </w:rPr>
              <w:t xml:space="preserve">. </w:t>
            </w:r>
            <w:r w:rsidR="00291F92" w:rsidRPr="00A17559">
              <w:rPr>
                <w:spacing w:val="-4"/>
                <w:lang w:val="en-GB"/>
              </w:rPr>
              <w:t xml:space="preserve">Year-on-year dynamics of export to Germany remained on moderate level in the first half of the year </w:t>
            </w:r>
            <w:r w:rsidR="0019196C" w:rsidRPr="00A17559">
              <w:rPr>
                <w:spacing w:val="-4"/>
                <w:lang w:val="en-GB"/>
              </w:rPr>
              <w:t>(2</w:t>
            </w:r>
            <w:r w:rsidR="00291F92" w:rsidRPr="00A17559">
              <w:rPr>
                <w:spacing w:val="-4"/>
                <w:lang w:val="en-GB"/>
              </w:rPr>
              <w:t>.</w:t>
            </w:r>
            <w:r w:rsidR="00BD73D2" w:rsidRPr="00A17559">
              <w:rPr>
                <w:spacing w:val="-4"/>
                <w:lang w:val="en-GB"/>
              </w:rPr>
              <w:t>4</w:t>
            </w:r>
            <w:r w:rsidR="0019196C" w:rsidRPr="00A17559">
              <w:rPr>
                <w:spacing w:val="-4"/>
                <w:lang w:val="en-GB"/>
              </w:rPr>
              <w:t xml:space="preserve">% </w:t>
            </w:r>
            <w:r w:rsidR="00291F92" w:rsidRPr="00A17559">
              <w:rPr>
                <w:spacing w:val="-4"/>
                <w:lang w:val="en-GB"/>
              </w:rPr>
              <w:t>in both Q</w:t>
            </w:r>
            <w:r w:rsidR="004A5D4E" w:rsidRPr="00A17559">
              <w:rPr>
                <w:spacing w:val="-4"/>
                <w:lang w:val="en-GB"/>
              </w:rPr>
              <w:t>1</w:t>
            </w:r>
            <w:r w:rsidR="00291F92" w:rsidRPr="00A17559">
              <w:rPr>
                <w:spacing w:val="-4"/>
                <w:lang w:val="en-GB"/>
              </w:rPr>
              <w:t xml:space="preserve"> and </w:t>
            </w:r>
            <w:r w:rsidR="0019196C" w:rsidRPr="00A17559">
              <w:rPr>
                <w:spacing w:val="-4"/>
                <w:lang w:val="en-GB"/>
              </w:rPr>
              <w:t xml:space="preserve">2). </w:t>
            </w:r>
            <w:r w:rsidR="000537E1" w:rsidRPr="00A17559">
              <w:rPr>
                <w:spacing w:val="-4"/>
                <w:lang w:val="en-GB"/>
              </w:rPr>
              <w:t xml:space="preserve">However, Q2 was the one weaker for other EU countries. It was valid for Poland </w:t>
            </w:r>
            <w:r w:rsidR="0019196C" w:rsidRPr="00A17559">
              <w:rPr>
                <w:spacing w:val="-4"/>
                <w:lang w:val="en-GB"/>
              </w:rPr>
              <w:t>(</w:t>
            </w:r>
            <w:r w:rsidR="000537E1" w:rsidRPr="00A17559">
              <w:rPr>
                <w:spacing w:val="-4"/>
                <w:lang w:val="en-GB"/>
              </w:rPr>
              <w:t xml:space="preserve">slowdown from </w:t>
            </w:r>
            <w:r w:rsidR="0019196C" w:rsidRPr="00A17559">
              <w:rPr>
                <w:spacing w:val="-4"/>
                <w:lang w:val="en-GB"/>
              </w:rPr>
              <w:t>3</w:t>
            </w:r>
            <w:r w:rsidR="000537E1" w:rsidRPr="00A17559">
              <w:rPr>
                <w:spacing w:val="-4"/>
                <w:lang w:val="en-GB"/>
              </w:rPr>
              <w:t>.</w:t>
            </w:r>
            <w:r w:rsidR="0019196C" w:rsidRPr="00A17559">
              <w:rPr>
                <w:spacing w:val="-4"/>
                <w:lang w:val="en-GB"/>
              </w:rPr>
              <w:t>1</w:t>
            </w:r>
            <w:r w:rsidR="00403F57" w:rsidRPr="00A17559">
              <w:rPr>
                <w:spacing w:val="-4"/>
                <w:lang w:val="en-GB"/>
              </w:rPr>
              <w:t>%</w:t>
            </w:r>
            <w:r w:rsidR="000537E1" w:rsidRPr="00A17559">
              <w:rPr>
                <w:spacing w:val="-4"/>
                <w:lang w:val="en-GB"/>
              </w:rPr>
              <w:t xml:space="preserve"> to </w:t>
            </w:r>
            <w:r w:rsidR="0019196C" w:rsidRPr="00A17559">
              <w:rPr>
                <w:spacing w:val="-4"/>
                <w:lang w:val="en-GB"/>
              </w:rPr>
              <w:t>0</w:t>
            </w:r>
            <w:r w:rsidR="000537E1" w:rsidRPr="00A17559">
              <w:rPr>
                <w:spacing w:val="-4"/>
                <w:lang w:val="en-GB"/>
              </w:rPr>
              <w:t>.</w:t>
            </w:r>
            <w:r w:rsidR="00BD73D2" w:rsidRPr="00A17559">
              <w:rPr>
                <w:spacing w:val="-4"/>
                <w:lang w:val="en-GB"/>
              </w:rPr>
              <w:t>8</w:t>
            </w:r>
            <w:r w:rsidR="00403F57" w:rsidRPr="00A17559">
              <w:rPr>
                <w:spacing w:val="-4"/>
                <w:lang w:val="en-GB"/>
              </w:rPr>
              <w:t>%</w:t>
            </w:r>
            <w:r w:rsidR="0019196C" w:rsidRPr="00A17559">
              <w:rPr>
                <w:spacing w:val="-4"/>
                <w:lang w:val="en-GB"/>
              </w:rPr>
              <w:t>), Slov</w:t>
            </w:r>
            <w:r w:rsidR="000537E1" w:rsidRPr="00A17559">
              <w:rPr>
                <w:spacing w:val="-4"/>
                <w:lang w:val="en-GB"/>
              </w:rPr>
              <w:t xml:space="preserve">akia </w:t>
            </w:r>
            <w:r w:rsidR="0019196C" w:rsidRPr="00A17559">
              <w:rPr>
                <w:spacing w:val="-4"/>
                <w:lang w:val="en-GB"/>
              </w:rPr>
              <w:t>(</w:t>
            </w:r>
            <w:r w:rsidR="000537E1" w:rsidRPr="00A17559">
              <w:rPr>
                <w:spacing w:val="-4"/>
                <w:lang w:val="en-GB"/>
              </w:rPr>
              <w:t xml:space="preserve">from </w:t>
            </w:r>
            <w:r w:rsidR="0019196C" w:rsidRPr="00A17559">
              <w:rPr>
                <w:spacing w:val="-4"/>
                <w:lang w:val="en-GB"/>
              </w:rPr>
              <w:t>10</w:t>
            </w:r>
            <w:r w:rsidR="000537E1" w:rsidRPr="00A17559">
              <w:rPr>
                <w:spacing w:val="-4"/>
                <w:lang w:val="en-GB"/>
              </w:rPr>
              <w:t>.</w:t>
            </w:r>
            <w:r w:rsidR="00BD73D2" w:rsidRPr="00A17559">
              <w:rPr>
                <w:spacing w:val="-4"/>
                <w:lang w:val="en-GB"/>
              </w:rPr>
              <w:t>8</w:t>
            </w:r>
            <w:r w:rsidR="00403F57" w:rsidRPr="00A17559">
              <w:rPr>
                <w:spacing w:val="-4"/>
                <w:lang w:val="en-GB"/>
              </w:rPr>
              <w:t>%</w:t>
            </w:r>
            <w:r w:rsidR="0019196C" w:rsidRPr="00A17559">
              <w:rPr>
                <w:spacing w:val="-4"/>
                <w:lang w:val="en-GB"/>
              </w:rPr>
              <w:t xml:space="preserve"> </w:t>
            </w:r>
            <w:r w:rsidR="000537E1" w:rsidRPr="00A17559">
              <w:rPr>
                <w:spacing w:val="-4"/>
                <w:lang w:val="en-GB"/>
              </w:rPr>
              <w:t xml:space="preserve">to </w:t>
            </w:r>
            <w:r w:rsidR="0019196C" w:rsidRPr="00A17559">
              <w:rPr>
                <w:spacing w:val="-4"/>
                <w:lang w:val="en-GB"/>
              </w:rPr>
              <w:t>4</w:t>
            </w:r>
            <w:r w:rsidR="000537E1" w:rsidRPr="00A17559">
              <w:rPr>
                <w:spacing w:val="-4"/>
                <w:lang w:val="en-GB"/>
              </w:rPr>
              <w:t>.</w:t>
            </w:r>
            <w:r w:rsidR="00BD73D2" w:rsidRPr="00A17559">
              <w:rPr>
                <w:spacing w:val="-4"/>
                <w:lang w:val="en-GB"/>
              </w:rPr>
              <w:t>8</w:t>
            </w:r>
            <w:r w:rsidR="0019196C" w:rsidRPr="00A17559">
              <w:rPr>
                <w:spacing w:val="-4"/>
                <w:lang w:val="en-GB"/>
              </w:rPr>
              <w:t xml:space="preserve">%), </w:t>
            </w:r>
            <w:r w:rsidR="000537E1" w:rsidRPr="00A17559">
              <w:rPr>
                <w:spacing w:val="-4"/>
                <w:lang w:val="en-GB"/>
              </w:rPr>
              <w:t>Austria</w:t>
            </w:r>
            <w:r w:rsidR="0019196C" w:rsidRPr="00A17559">
              <w:rPr>
                <w:spacing w:val="-4"/>
                <w:lang w:val="en-GB"/>
              </w:rPr>
              <w:t xml:space="preserve"> (</w:t>
            </w:r>
            <w:r w:rsidR="000537E1" w:rsidRPr="00A17559">
              <w:rPr>
                <w:spacing w:val="-4"/>
                <w:lang w:val="en-GB"/>
              </w:rPr>
              <w:t xml:space="preserve">from </w:t>
            </w:r>
            <w:r w:rsidR="0019196C" w:rsidRPr="00A17559">
              <w:rPr>
                <w:spacing w:val="-4"/>
                <w:lang w:val="en-GB"/>
              </w:rPr>
              <w:t>6</w:t>
            </w:r>
            <w:r w:rsidR="000537E1" w:rsidRPr="00A17559">
              <w:rPr>
                <w:spacing w:val="-4"/>
                <w:lang w:val="en-GB"/>
              </w:rPr>
              <w:t>.</w:t>
            </w:r>
            <w:r w:rsidR="00BD73D2" w:rsidRPr="00A17559">
              <w:rPr>
                <w:spacing w:val="-4"/>
                <w:lang w:val="en-GB"/>
              </w:rPr>
              <w:t>0</w:t>
            </w:r>
            <w:r w:rsidR="00403F57" w:rsidRPr="00A17559">
              <w:rPr>
                <w:spacing w:val="-4"/>
                <w:lang w:val="en-GB"/>
              </w:rPr>
              <w:t>%</w:t>
            </w:r>
            <w:r w:rsidR="0019196C" w:rsidRPr="00A17559">
              <w:rPr>
                <w:spacing w:val="-4"/>
                <w:lang w:val="en-GB"/>
              </w:rPr>
              <w:t xml:space="preserve"> </w:t>
            </w:r>
            <w:r w:rsidR="000537E1" w:rsidRPr="00A17559">
              <w:rPr>
                <w:spacing w:val="-4"/>
                <w:lang w:val="en-GB"/>
              </w:rPr>
              <w:t xml:space="preserve">to </w:t>
            </w:r>
            <w:r w:rsidR="0019196C" w:rsidRPr="00A17559">
              <w:rPr>
                <w:spacing w:val="-4"/>
                <w:lang w:val="en-GB"/>
              </w:rPr>
              <w:t>2</w:t>
            </w:r>
            <w:r w:rsidR="000537E1" w:rsidRPr="00A17559">
              <w:rPr>
                <w:spacing w:val="-4"/>
                <w:lang w:val="en-GB"/>
              </w:rPr>
              <w:t>.</w:t>
            </w:r>
            <w:r w:rsidR="00BD73D2" w:rsidRPr="00A17559">
              <w:rPr>
                <w:spacing w:val="-4"/>
                <w:lang w:val="en-GB"/>
              </w:rPr>
              <w:t>0</w:t>
            </w:r>
            <w:r w:rsidR="00403F57" w:rsidRPr="00A17559">
              <w:rPr>
                <w:spacing w:val="-4"/>
                <w:lang w:val="en-GB"/>
              </w:rPr>
              <w:t>%</w:t>
            </w:r>
            <w:r w:rsidR="0019196C" w:rsidRPr="00A17559">
              <w:rPr>
                <w:spacing w:val="-4"/>
                <w:lang w:val="en-GB"/>
              </w:rPr>
              <w:t xml:space="preserve">) </w:t>
            </w:r>
            <w:r w:rsidR="000537E1" w:rsidRPr="00A17559">
              <w:rPr>
                <w:spacing w:val="-4"/>
                <w:lang w:val="en-GB"/>
              </w:rPr>
              <w:t>or France</w:t>
            </w:r>
            <w:r w:rsidR="0019196C" w:rsidRPr="00A17559">
              <w:rPr>
                <w:spacing w:val="-4"/>
                <w:lang w:val="en-GB"/>
              </w:rPr>
              <w:t xml:space="preserve"> (</w:t>
            </w:r>
            <w:r w:rsidR="000537E1" w:rsidRPr="00A17559">
              <w:rPr>
                <w:spacing w:val="-4"/>
                <w:lang w:val="en-GB"/>
              </w:rPr>
              <w:t xml:space="preserve">from </w:t>
            </w:r>
            <w:r w:rsidR="0019196C" w:rsidRPr="00A17559">
              <w:rPr>
                <w:spacing w:val="-4"/>
                <w:lang w:val="en-GB"/>
              </w:rPr>
              <w:t>9</w:t>
            </w:r>
            <w:r w:rsidR="000537E1" w:rsidRPr="00A17559">
              <w:rPr>
                <w:spacing w:val="-4"/>
                <w:lang w:val="en-GB"/>
              </w:rPr>
              <w:t>.</w:t>
            </w:r>
            <w:r w:rsidR="00BD73D2" w:rsidRPr="00A17559">
              <w:rPr>
                <w:spacing w:val="-4"/>
                <w:lang w:val="en-GB"/>
              </w:rPr>
              <w:t>4</w:t>
            </w:r>
            <w:r w:rsidR="00403F57" w:rsidRPr="00A17559">
              <w:rPr>
                <w:spacing w:val="-4"/>
                <w:lang w:val="en-GB"/>
              </w:rPr>
              <w:t>%</w:t>
            </w:r>
            <w:r w:rsidR="000537E1" w:rsidRPr="00A17559">
              <w:rPr>
                <w:spacing w:val="-4"/>
                <w:lang w:val="en-GB"/>
              </w:rPr>
              <w:t xml:space="preserve"> to </w:t>
            </w:r>
            <w:r w:rsidR="0019196C" w:rsidRPr="00A17559">
              <w:rPr>
                <w:spacing w:val="-4"/>
                <w:lang w:val="en-GB"/>
              </w:rPr>
              <w:t>1</w:t>
            </w:r>
            <w:r w:rsidR="000537E1" w:rsidRPr="00A17559">
              <w:rPr>
                <w:spacing w:val="-4"/>
                <w:lang w:val="en-GB"/>
              </w:rPr>
              <w:t>.</w:t>
            </w:r>
            <w:r w:rsidR="00BD73D2" w:rsidRPr="00A17559">
              <w:rPr>
                <w:spacing w:val="-4"/>
                <w:lang w:val="en-GB"/>
              </w:rPr>
              <w:t>1</w:t>
            </w:r>
            <w:r w:rsidR="00403F57" w:rsidRPr="00A17559">
              <w:rPr>
                <w:spacing w:val="-4"/>
                <w:lang w:val="en-GB"/>
              </w:rPr>
              <w:t>%</w:t>
            </w:r>
            <w:r w:rsidR="0019196C" w:rsidRPr="00A17559">
              <w:rPr>
                <w:spacing w:val="-4"/>
                <w:lang w:val="en-GB"/>
              </w:rPr>
              <w:t xml:space="preserve">). </w:t>
            </w:r>
            <w:r w:rsidR="00403D51" w:rsidRPr="00A17559">
              <w:rPr>
                <w:spacing w:val="-4"/>
                <w:lang w:val="en-GB"/>
              </w:rPr>
              <w:t xml:space="preserve">On the contrary, export to Hungary accelerated </w:t>
            </w:r>
            <w:r w:rsidR="0019196C" w:rsidRPr="00A17559">
              <w:rPr>
                <w:spacing w:val="-4"/>
                <w:lang w:val="en-GB"/>
              </w:rPr>
              <w:t>(</w:t>
            </w:r>
            <w:r w:rsidR="00403D51" w:rsidRPr="00A17559">
              <w:rPr>
                <w:spacing w:val="-4"/>
                <w:lang w:val="en-GB"/>
              </w:rPr>
              <w:t xml:space="preserve">to </w:t>
            </w:r>
            <w:r w:rsidR="0019196C" w:rsidRPr="00A17559">
              <w:rPr>
                <w:spacing w:val="-4"/>
                <w:lang w:val="en-GB"/>
              </w:rPr>
              <w:t>9</w:t>
            </w:r>
            <w:r w:rsidR="00403D51" w:rsidRPr="00A17559">
              <w:rPr>
                <w:spacing w:val="-4"/>
                <w:lang w:val="en-GB"/>
              </w:rPr>
              <w:t>.</w:t>
            </w:r>
            <w:r w:rsidR="00BD73D2" w:rsidRPr="00A17559">
              <w:rPr>
                <w:spacing w:val="-4"/>
                <w:lang w:val="en-GB"/>
              </w:rPr>
              <w:t>4</w:t>
            </w:r>
            <w:r w:rsidR="00403F57" w:rsidRPr="00A17559">
              <w:rPr>
                <w:spacing w:val="-4"/>
                <w:lang w:val="en-GB"/>
              </w:rPr>
              <w:t>%</w:t>
            </w:r>
            <w:r w:rsidR="0019196C" w:rsidRPr="00A17559">
              <w:rPr>
                <w:spacing w:val="-4"/>
                <w:lang w:val="en-GB"/>
              </w:rPr>
              <w:t>)</w:t>
            </w:r>
            <w:r w:rsidR="00403D51" w:rsidRPr="00A17559">
              <w:rPr>
                <w:spacing w:val="-4"/>
                <w:lang w:val="en-GB"/>
              </w:rPr>
              <w:t xml:space="preserve"> in Q2</w:t>
            </w:r>
            <w:r w:rsidR="0019196C" w:rsidRPr="00A17559">
              <w:rPr>
                <w:spacing w:val="-4"/>
                <w:lang w:val="en-GB"/>
              </w:rPr>
              <w:t>.</w:t>
            </w:r>
            <w:r w:rsidR="00403D51" w:rsidRPr="00A17559">
              <w:rPr>
                <w:spacing w:val="-4"/>
                <w:lang w:val="en-GB"/>
              </w:rPr>
              <w:t xml:space="preserve"> Export to Belgium featured a year-on-year decrease </w:t>
            </w:r>
            <w:r w:rsidR="0019196C" w:rsidRPr="00A17559">
              <w:rPr>
                <w:spacing w:val="-4"/>
                <w:lang w:val="en-GB"/>
              </w:rPr>
              <w:t>(</w:t>
            </w:r>
            <w:r w:rsidR="00403D51" w:rsidRPr="00A17559">
              <w:rPr>
                <w:spacing w:val="-4"/>
                <w:lang w:val="en-GB"/>
              </w:rPr>
              <w:t xml:space="preserve">by </w:t>
            </w:r>
            <w:r w:rsidR="00BD73D2" w:rsidRPr="00A17559">
              <w:rPr>
                <w:spacing w:val="-4"/>
                <w:lang w:val="en-GB"/>
              </w:rPr>
              <w:t>6</w:t>
            </w:r>
            <w:r w:rsidR="00403D51" w:rsidRPr="00A17559">
              <w:rPr>
                <w:spacing w:val="-4"/>
                <w:lang w:val="en-GB"/>
              </w:rPr>
              <w:t>.</w:t>
            </w:r>
            <w:r w:rsidR="00BD73D2" w:rsidRPr="00A17559">
              <w:rPr>
                <w:spacing w:val="-4"/>
                <w:lang w:val="en-GB"/>
              </w:rPr>
              <w:t>9</w:t>
            </w:r>
            <w:r w:rsidR="00403F57" w:rsidRPr="00A17559">
              <w:rPr>
                <w:spacing w:val="-4"/>
                <w:lang w:val="en-GB"/>
              </w:rPr>
              <w:t>%</w:t>
            </w:r>
            <w:r w:rsidR="0019196C" w:rsidRPr="00A17559">
              <w:rPr>
                <w:spacing w:val="-4"/>
                <w:lang w:val="en-GB"/>
              </w:rPr>
              <w:t xml:space="preserve"> </w:t>
            </w:r>
            <w:r w:rsidR="002F1B09" w:rsidRPr="00A17559">
              <w:rPr>
                <w:spacing w:val="-4"/>
                <w:lang w:val="en-GB"/>
              </w:rPr>
              <w:t>a</w:t>
            </w:r>
            <w:r w:rsidR="00403D51" w:rsidRPr="00A17559">
              <w:rPr>
                <w:spacing w:val="-4"/>
                <w:lang w:val="en-GB"/>
              </w:rPr>
              <w:t>nd</w:t>
            </w:r>
            <w:r w:rsidR="002F1B09" w:rsidRPr="00A17559">
              <w:rPr>
                <w:spacing w:val="-4"/>
                <w:lang w:val="en-GB"/>
              </w:rPr>
              <w:t> </w:t>
            </w:r>
            <w:r w:rsidR="0019196C" w:rsidRPr="00A17559">
              <w:rPr>
                <w:spacing w:val="-4"/>
                <w:lang w:val="en-GB"/>
              </w:rPr>
              <w:t>1</w:t>
            </w:r>
            <w:r w:rsidR="00403D51" w:rsidRPr="00A17559">
              <w:rPr>
                <w:spacing w:val="-4"/>
                <w:lang w:val="en-GB"/>
              </w:rPr>
              <w:t>.</w:t>
            </w:r>
            <w:r w:rsidR="00BD73D2" w:rsidRPr="00A17559">
              <w:rPr>
                <w:spacing w:val="-4"/>
                <w:lang w:val="en-GB"/>
              </w:rPr>
              <w:t>6</w:t>
            </w:r>
            <w:r w:rsidR="00403F57" w:rsidRPr="00A17559">
              <w:rPr>
                <w:spacing w:val="-4"/>
                <w:lang w:val="en-GB"/>
              </w:rPr>
              <w:t>%</w:t>
            </w:r>
            <w:r w:rsidR="00403D51" w:rsidRPr="00A17559">
              <w:rPr>
                <w:spacing w:val="-4"/>
                <w:lang w:val="en-GB"/>
              </w:rPr>
              <w:t xml:space="preserve"> in individual quarters</w:t>
            </w:r>
            <w:r w:rsidR="0019196C" w:rsidRPr="00A17559">
              <w:rPr>
                <w:spacing w:val="-4"/>
                <w:lang w:val="en-GB"/>
              </w:rPr>
              <w:t xml:space="preserve">). </w:t>
            </w:r>
            <w:r w:rsidR="00A72CD8" w:rsidRPr="00A17559">
              <w:rPr>
                <w:spacing w:val="-4"/>
                <w:lang w:val="en-GB"/>
              </w:rPr>
              <w:t xml:space="preserve">Growth detected towards the end of the last year and at the beginning of this year for export to Great Britain did not hold </w:t>
            </w:r>
            <w:r w:rsidR="002F1B09" w:rsidRPr="00A17559">
              <w:rPr>
                <w:spacing w:val="-4"/>
                <w:lang w:val="en-GB"/>
              </w:rPr>
              <w:t>a</w:t>
            </w:r>
            <w:r w:rsidR="00403D51" w:rsidRPr="00A17559">
              <w:rPr>
                <w:spacing w:val="-4"/>
                <w:lang w:val="en-GB"/>
              </w:rPr>
              <w:t>nd export fell by 7.8% in Q</w:t>
            </w:r>
            <w:r w:rsidR="0019196C" w:rsidRPr="00A17559">
              <w:rPr>
                <w:spacing w:val="-4"/>
                <w:lang w:val="en-GB"/>
              </w:rPr>
              <w:t>2</w:t>
            </w:r>
            <w:r w:rsidR="004A5D4E" w:rsidRPr="00A17559">
              <w:rPr>
                <w:spacing w:val="-4"/>
                <w:lang w:val="en-GB"/>
              </w:rPr>
              <w:t>.</w:t>
            </w:r>
            <w:r w:rsidR="00403D51" w:rsidRPr="00A17559">
              <w:rPr>
                <w:spacing w:val="-4"/>
                <w:lang w:val="en-GB"/>
              </w:rPr>
              <w:t xml:space="preserve"> </w:t>
            </w:r>
            <w:r w:rsidR="00A72CD8" w:rsidRPr="00A17559">
              <w:rPr>
                <w:spacing w:val="-4"/>
                <w:lang w:val="en-GB"/>
              </w:rPr>
              <w:t>Acceleration</w:t>
            </w:r>
            <w:r w:rsidR="00403D51" w:rsidRPr="00A17559">
              <w:rPr>
                <w:spacing w:val="-4"/>
                <w:lang w:val="en-GB"/>
              </w:rPr>
              <w:t xml:space="preserve"> of year-on-year dynamics of export outside the Union was partially due to the </w:t>
            </w:r>
            <w:r w:rsidR="00A72CD8" w:rsidRPr="00A17559">
              <w:rPr>
                <w:spacing w:val="-4"/>
                <w:lang w:val="en-GB"/>
              </w:rPr>
              <w:t xml:space="preserve">comparative basis of the last year´s Q2. Nevertheless, the value of export to Russia </w:t>
            </w:r>
            <w:r w:rsidR="0019196C" w:rsidRPr="00A17559">
              <w:rPr>
                <w:spacing w:val="-4"/>
                <w:lang w:val="en-GB"/>
              </w:rPr>
              <w:t>(11</w:t>
            </w:r>
            <w:r w:rsidR="00A72CD8" w:rsidRPr="00A17559">
              <w:rPr>
                <w:spacing w:val="-4"/>
                <w:lang w:val="en-GB"/>
              </w:rPr>
              <w:t>.</w:t>
            </w:r>
            <w:r w:rsidR="00BD73D2" w:rsidRPr="00A17559">
              <w:rPr>
                <w:spacing w:val="-4"/>
                <w:lang w:val="en-GB"/>
              </w:rPr>
              <w:t>4</w:t>
            </w:r>
            <w:r w:rsidR="00403F57" w:rsidRPr="00A17559">
              <w:rPr>
                <w:spacing w:val="-4"/>
                <w:lang w:val="en-GB"/>
              </w:rPr>
              <w:t>%</w:t>
            </w:r>
            <w:r w:rsidR="0019196C" w:rsidRPr="00A17559">
              <w:rPr>
                <w:spacing w:val="-4"/>
                <w:lang w:val="en-GB"/>
              </w:rPr>
              <w:t xml:space="preserve">), </w:t>
            </w:r>
            <w:r w:rsidR="00A72CD8" w:rsidRPr="00A17559">
              <w:rPr>
                <w:spacing w:val="-4"/>
                <w:lang w:val="en-GB"/>
              </w:rPr>
              <w:t xml:space="preserve">United States </w:t>
            </w:r>
            <w:r w:rsidR="0019196C" w:rsidRPr="00A17559">
              <w:rPr>
                <w:spacing w:val="-4"/>
                <w:lang w:val="en-GB"/>
              </w:rPr>
              <w:t>(17</w:t>
            </w:r>
            <w:r w:rsidR="00A72CD8" w:rsidRPr="00A17559">
              <w:rPr>
                <w:spacing w:val="-4"/>
                <w:lang w:val="en-GB"/>
              </w:rPr>
              <w:t>.</w:t>
            </w:r>
            <w:r w:rsidR="00BD73D2" w:rsidRPr="00A17559">
              <w:rPr>
                <w:spacing w:val="-4"/>
                <w:lang w:val="en-GB"/>
              </w:rPr>
              <w:t>6</w:t>
            </w:r>
            <w:r w:rsidR="00403F57" w:rsidRPr="00A17559">
              <w:rPr>
                <w:spacing w:val="-4"/>
                <w:lang w:val="en-GB"/>
              </w:rPr>
              <w:t>%</w:t>
            </w:r>
            <w:r w:rsidR="0019196C" w:rsidRPr="00A17559">
              <w:rPr>
                <w:spacing w:val="-4"/>
                <w:lang w:val="en-GB"/>
              </w:rPr>
              <w:t xml:space="preserve">) </w:t>
            </w:r>
            <w:r w:rsidR="002F1B09" w:rsidRPr="00A17559">
              <w:rPr>
                <w:spacing w:val="-4"/>
                <w:lang w:val="en-GB"/>
              </w:rPr>
              <w:t>a</w:t>
            </w:r>
            <w:r w:rsidR="00A72CD8" w:rsidRPr="00A17559">
              <w:rPr>
                <w:spacing w:val="-4"/>
                <w:lang w:val="en-GB"/>
              </w:rPr>
              <w:t xml:space="preserve">nd Switzerland </w:t>
            </w:r>
            <w:r w:rsidR="0019196C" w:rsidRPr="00A17559">
              <w:rPr>
                <w:spacing w:val="-4"/>
                <w:lang w:val="en-GB"/>
              </w:rPr>
              <w:t>(</w:t>
            </w:r>
            <w:r w:rsidR="00BD73D2" w:rsidRPr="00A17559">
              <w:rPr>
                <w:spacing w:val="-4"/>
                <w:lang w:val="en-GB"/>
              </w:rPr>
              <w:t>8</w:t>
            </w:r>
            <w:r w:rsidR="00A72CD8" w:rsidRPr="00A17559">
              <w:rPr>
                <w:spacing w:val="-4"/>
                <w:lang w:val="en-GB"/>
              </w:rPr>
              <w:t>.</w:t>
            </w:r>
            <w:r w:rsidR="00BD73D2" w:rsidRPr="00A17559">
              <w:rPr>
                <w:spacing w:val="-4"/>
                <w:lang w:val="en-GB"/>
              </w:rPr>
              <w:t>1</w:t>
            </w:r>
            <w:r w:rsidR="0019196C" w:rsidRPr="00A17559">
              <w:rPr>
                <w:spacing w:val="-4"/>
                <w:lang w:val="en-GB"/>
              </w:rPr>
              <w:t>%)</w:t>
            </w:r>
            <w:r w:rsidR="00A72CD8" w:rsidRPr="00A17559">
              <w:rPr>
                <w:spacing w:val="-4"/>
                <w:lang w:val="en-GB"/>
              </w:rPr>
              <w:t xml:space="preserve"> grew relatively strong in Q2</w:t>
            </w:r>
            <w:r w:rsidR="0019196C" w:rsidRPr="00A17559">
              <w:rPr>
                <w:spacing w:val="-4"/>
                <w:lang w:val="en-GB"/>
              </w:rPr>
              <w:t>.</w:t>
            </w:r>
          </w:p>
        </w:tc>
      </w:tr>
      <w:tr w:rsidR="0019196C" w:rsidRPr="00E343C7" w:rsidTr="000A212B">
        <w:trPr>
          <w:trHeight w:val="170"/>
        </w:trPr>
        <w:tc>
          <w:tcPr>
            <w:tcW w:w="1801" w:type="dxa"/>
            <w:shd w:val="clear" w:color="auto" w:fill="auto"/>
            <w:tcMar>
              <w:left w:w="0" w:type="dxa"/>
            </w:tcMar>
          </w:tcPr>
          <w:p w:rsidR="0019196C" w:rsidRPr="00A17559" w:rsidRDefault="00291F92" w:rsidP="00291F92">
            <w:pPr>
              <w:pStyle w:val="Marginlie"/>
              <w:rPr>
                <w:lang w:val="en-GB"/>
              </w:rPr>
            </w:pPr>
            <w:r w:rsidRPr="00A17559">
              <w:rPr>
                <w:lang w:val="en-GB"/>
              </w:rPr>
              <w:t>Export of motor vehicles revived in Q</w:t>
            </w:r>
            <w:r w:rsidR="0019196C" w:rsidRPr="00A17559">
              <w:rPr>
                <w:lang w:val="en-GB"/>
              </w:rPr>
              <w:t>2</w:t>
            </w:r>
            <w:r w:rsidR="004A5D4E" w:rsidRPr="00A17559">
              <w:rPr>
                <w:lang w:val="en-GB"/>
              </w:rPr>
              <w:t>.</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E343C7" w:rsidRDefault="002D0394" w:rsidP="00A6636F">
            <w:pPr>
              <w:spacing w:after="200"/>
              <w:rPr>
                <w:spacing w:val="-2"/>
                <w:lang w:val="en-GB"/>
              </w:rPr>
            </w:pPr>
            <w:r w:rsidRPr="00E343C7">
              <w:rPr>
                <w:spacing w:val="-2"/>
                <w:lang w:val="en-GB"/>
              </w:rPr>
              <w:t xml:space="preserve">Increase of the value of export of motor vehicles </w:t>
            </w:r>
            <w:r w:rsidR="0019196C" w:rsidRPr="00E343C7">
              <w:rPr>
                <w:spacing w:val="-2"/>
                <w:lang w:val="en-GB"/>
              </w:rPr>
              <w:t>(+</w:t>
            </w:r>
            <w:r w:rsidR="0032788F" w:rsidRPr="00E343C7">
              <w:rPr>
                <w:spacing w:val="-2"/>
                <w:lang w:val="en-GB"/>
              </w:rPr>
              <w:t>17</w:t>
            </w:r>
            <w:r w:rsidRPr="00E343C7">
              <w:rPr>
                <w:spacing w:val="-2"/>
                <w:lang w:val="en-GB"/>
              </w:rPr>
              <w:t>.</w:t>
            </w:r>
            <w:r w:rsidR="0032788F" w:rsidRPr="00E343C7">
              <w:rPr>
                <w:spacing w:val="-2"/>
                <w:lang w:val="en-GB"/>
              </w:rPr>
              <w:t>5</w:t>
            </w:r>
            <w:r w:rsidR="00403F57" w:rsidRPr="00E343C7">
              <w:rPr>
                <w:spacing w:val="-2"/>
                <w:lang w:val="en-GB"/>
              </w:rPr>
              <w:t> </w:t>
            </w:r>
            <w:r w:rsidRPr="00E343C7">
              <w:rPr>
                <w:spacing w:val="-2"/>
                <w:lang w:val="en-GB"/>
              </w:rPr>
              <w:t>CZK bn</w:t>
            </w:r>
            <w:r w:rsidR="0019196C" w:rsidRPr="00E343C7">
              <w:rPr>
                <w:spacing w:val="-2"/>
                <w:lang w:val="en-GB"/>
              </w:rPr>
              <w:t>, 3</w:t>
            </w:r>
            <w:r w:rsidRPr="00E343C7">
              <w:rPr>
                <w:spacing w:val="-2"/>
                <w:lang w:val="en-GB"/>
              </w:rPr>
              <w:t>.</w:t>
            </w:r>
            <w:r w:rsidR="0032788F" w:rsidRPr="00E343C7">
              <w:rPr>
                <w:spacing w:val="-2"/>
                <w:lang w:val="en-GB"/>
              </w:rPr>
              <w:t>4</w:t>
            </w:r>
            <w:r w:rsidR="00403F57" w:rsidRPr="00E343C7">
              <w:rPr>
                <w:spacing w:val="-2"/>
                <w:lang w:val="en-GB"/>
              </w:rPr>
              <w:t>%</w:t>
            </w:r>
            <w:r w:rsidR="0019196C" w:rsidRPr="00E343C7">
              <w:rPr>
                <w:spacing w:val="-2"/>
                <w:lang w:val="en-GB"/>
              </w:rPr>
              <w:t xml:space="preserve">) </w:t>
            </w:r>
            <w:r w:rsidRPr="00E343C7">
              <w:rPr>
                <w:spacing w:val="-2"/>
                <w:lang w:val="en-GB"/>
              </w:rPr>
              <w:t xml:space="preserve">and also computers, electronic and optical products </w:t>
            </w:r>
            <w:r w:rsidR="0019196C" w:rsidRPr="00E343C7">
              <w:rPr>
                <w:spacing w:val="-2"/>
                <w:lang w:val="en-GB"/>
              </w:rPr>
              <w:t>(+1</w:t>
            </w:r>
            <w:r w:rsidR="0032788F" w:rsidRPr="00E343C7">
              <w:rPr>
                <w:spacing w:val="-2"/>
                <w:lang w:val="en-GB"/>
              </w:rPr>
              <w:t>0</w:t>
            </w:r>
            <w:r w:rsidRPr="00E343C7">
              <w:rPr>
                <w:spacing w:val="-2"/>
                <w:lang w:val="en-GB"/>
              </w:rPr>
              <w:t>.</w:t>
            </w:r>
            <w:r w:rsidR="0032788F" w:rsidRPr="00E343C7">
              <w:rPr>
                <w:spacing w:val="-2"/>
                <w:lang w:val="en-GB"/>
              </w:rPr>
              <w:t>2</w:t>
            </w:r>
            <w:r w:rsidR="0019196C" w:rsidRPr="00E343C7">
              <w:rPr>
                <w:spacing w:val="-2"/>
                <w:lang w:val="en-GB"/>
              </w:rPr>
              <w:t> </w:t>
            </w:r>
            <w:r w:rsidRPr="00E343C7">
              <w:rPr>
                <w:spacing w:val="-2"/>
                <w:lang w:val="en-GB"/>
              </w:rPr>
              <w:t>bn</w:t>
            </w:r>
            <w:r w:rsidR="0019196C" w:rsidRPr="00E343C7">
              <w:rPr>
                <w:spacing w:val="-2"/>
                <w:lang w:val="en-GB"/>
              </w:rPr>
              <w:t xml:space="preserve">, </w:t>
            </w:r>
            <w:r w:rsidR="0032788F" w:rsidRPr="00E343C7">
              <w:rPr>
                <w:spacing w:val="-2"/>
                <w:lang w:val="en-GB"/>
              </w:rPr>
              <w:t>5</w:t>
            </w:r>
            <w:r w:rsidRPr="00E343C7">
              <w:rPr>
                <w:spacing w:val="-2"/>
                <w:lang w:val="en-GB"/>
              </w:rPr>
              <w:t>.</w:t>
            </w:r>
            <w:r w:rsidR="0019196C" w:rsidRPr="00E343C7">
              <w:rPr>
                <w:spacing w:val="-2"/>
                <w:lang w:val="en-GB"/>
              </w:rPr>
              <w:t>8</w:t>
            </w:r>
            <w:r w:rsidR="00403F57" w:rsidRPr="00E343C7">
              <w:rPr>
                <w:spacing w:val="-2"/>
                <w:lang w:val="en-GB"/>
              </w:rPr>
              <w:t>%</w:t>
            </w:r>
            <w:r w:rsidR="0019196C" w:rsidRPr="00E343C7">
              <w:rPr>
                <w:spacing w:val="-2"/>
                <w:lang w:val="en-GB"/>
              </w:rPr>
              <w:t>)</w:t>
            </w:r>
            <w:r w:rsidRPr="00E343C7">
              <w:rPr>
                <w:spacing w:val="-2"/>
                <w:lang w:val="en-GB"/>
              </w:rPr>
              <w:t xml:space="preserve"> supported the solid growth of export in H1. </w:t>
            </w:r>
            <w:r w:rsidR="006A3F54" w:rsidRPr="00E343C7">
              <w:rPr>
                <w:spacing w:val="-2"/>
                <w:lang w:val="en-GB"/>
              </w:rPr>
              <w:t xml:space="preserve">Increase of value of export of other transport equipment </w:t>
            </w:r>
            <w:r w:rsidR="0032788F" w:rsidRPr="00E343C7">
              <w:rPr>
                <w:spacing w:val="-2"/>
                <w:lang w:val="en-GB"/>
              </w:rPr>
              <w:t>(+5</w:t>
            </w:r>
            <w:r w:rsidR="006A3F54" w:rsidRPr="00E343C7">
              <w:rPr>
                <w:spacing w:val="-2"/>
                <w:lang w:val="en-GB"/>
              </w:rPr>
              <w:t>.</w:t>
            </w:r>
            <w:r w:rsidR="0032788F" w:rsidRPr="00E343C7">
              <w:rPr>
                <w:spacing w:val="-2"/>
                <w:lang w:val="en-GB"/>
              </w:rPr>
              <w:t>0 </w:t>
            </w:r>
            <w:r w:rsidR="006A3F54" w:rsidRPr="00E343C7">
              <w:rPr>
                <w:spacing w:val="-2"/>
                <w:lang w:val="en-GB"/>
              </w:rPr>
              <w:t>bn</w:t>
            </w:r>
            <w:r w:rsidR="0032788F" w:rsidRPr="00E343C7">
              <w:rPr>
                <w:spacing w:val="-2"/>
                <w:lang w:val="en-GB"/>
              </w:rPr>
              <w:t>, 19</w:t>
            </w:r>
            <w:r w:rsidR="006A3F54" w:rsidRPr="00E343C7">
              <w:rPr>
                <w:spacing w:val="-2"/>
                <w:lang w:val="en-GB"/>
              </w:rPr>
              <w:t>.</w:t>
            </w:r>
            <w:r w:rsidR="0032788F" w:rsidRPr="00E343C7">
              <w:rPr>
                <w:spacing w:val="-2"/>
                <w:lang w:val="en-GB"/>
              </w:rPr>
              <w:t>1%) a</w:t>
            </w:r>
            <w:r w:rsidR="006A3F54" w:rsidRPr="00E343C7">
              <w:rPr>
                <w:spacing w:val="-2"/>
                <w:lang w:val="en-GB"/>
              </w:rPr>
              <w:t>nd</w:t>
            </w:r>
            <w:r w:rsidR="0032788F" w:rsidRPr="00E343C7">
              <w:rPr>
                <w:spacing w:val="-2"/>
                <w:lang w:val="en-GB"/>
              </w:rPr>
              <w:t xml:space="preserve"> </w:t>
            </w:r>
            <w:r w:rsidR="006A3F54" w:rsidRPr="00E343C7">
              <w:rPr>
                <w:spacing w:val="-2"/>
                <w:lang w:val="en-GB"/>
              </w:rPr>
              <w:t xml:space="preserve">chemicals and chemical products </w:t>
            </w:r>
            <w:r w:rsidR="0019196C" w:rsidRPr="00E343C7">
              <w:rPr>
                <w:spacing w:val="-2"/>
                <w:lang w:val="en-GB"/>
              </w:rPr>
              <w:t>(+</w:t>
            </w:r>
            <w:r w:rsidR="0032788F" w:rsidRPr="00E343C7">
              <w:rPr>
                <w:spacing w:val="-2"/>
                <w:lang w:val="en-GB"/>
              </w:rPr>
              <w:t>4</w:t>
            </w:r>
            <w:r w:rsidR="006A3F54" w:rsidRPr="00E343C7">
              <w:rPr>
                <w:spacing w:val="-2"/>
                <w:lang w:val="en-GB"/>
              </w:rPr>
              <w:t>.</w:t>
            </w:r>
            <w:r w:rsidR="0032788F" w:rsidRPr="00E343C7">
              <w:rPr>
                <w:spacing w:val="-2"/>
                <w:lang w:val="en-GB"/>
              </w:rPr>
              <w:t>4</w:t>
            </w:r>
            <w:r w:rsidR="00403F57" w:rsidRPr="00E343C7">
              <w:rPr>
                <w:spacing w:val="-2"/>
                <w:lang w:val="en-GB"/>
              </w:rPr>
              <w:t> </w:t>
            </w:r>
            <w:r w:rsidR="006A3F54" w:rsidRPr="00E343C7">
              <w:rPr>
                <w:spacing w:val="-2"/>
                <w:lang w:val="en-GB"/>
              </w:rPr>
              <w:t>bn</w:t>
            </w:r>
            <w:r w:rsidR="0019196C" w:rsidRPr="00E343C7">
              <w:rPr>
                <w:spacing w:val="-2"/>
                <w:lang w:val="en-GB"/>
              </w:rPr>
              <w:t xml:space="preserve">, </w:t>
            </w:r>
            <w:r w:rsidR="0032788F" w:rsidRPr="00E343C7">
              <w:rPr>
                <w:spacing w:val="-2"/>
                <w:lang w:val="en-GB"/>
              </w:rPr>
              <w:t>5</w:t>
            </w:r>
            <w:r w:rsidR="006A3F54" w:rsidRPr="00E343C7">
              <w:rPr>
                <w:spacing w:val="-2"/>
                <w:lang w:val="en-GB"/>
              </w:rPr>
              <w:t>.</w:t>
            </w:r>
            <w:r w:rsidR="0032788F" w:rsidRPr="00E343C7">
              <w:rPr>
                <w:spacing w:val="-2"/>
                <w:lang w:val="en-GB"/>
              </w:rPr>
              <w:t>3</w:t>
            </w:r>
            <w:r w:rsidR="00403F57" w:rsidRPr="00E343C7">
              <w:rPr>
                <w:spacing w:val="-2"/>
                <w:lang w:val="en-GB"/>
              </w:rPr>
              <w:t>%</w:t>
            </w:r>
            <w:r w:rsidR="0019196C" w:rsidRPr="00E343C7">
              <w:rPr>
                <w:spacing w:val="-2"/>
                <w:lang w:val="en-GB"/>
              </w:rPr>
              <w:t>)</w:t>
            </w:r>
            <w:r w:rsidR="006A3F54" w:rsidRPr="00E343C7">
              <w:rPr>
                <w:spacing w:val="-2"/>
                <w:lang w:val="en-GB"/>
              </w:rPr>
              <w:t xml:space="preserve"> was also stronger</w:t>
            </w:r>
            <w:r w:rsidR="0019196C" w:rsidRPr="00E343C7">
              <w:rPr>
                <w:spacing w:val="-2"/>
                <w:lang w:val="en-GB"/>
              </w:rPr>
              <w:t xml:space="preserve">. </w:t>
            </w:r>
            <w:r w:rsidR="006A3F54" w:rsidRPr="00E343C7">
              <w:rPr>
                <w:spacing w:val="-2"/>
                <w:lang w:val="en-GB"/>
              </w:rPr>
              <w:t xml:space="preserve">Export of two significant items </w:t>
            </w:r>
            <w:r w:rsidR="0019196C" w:rsidRPr="00E343C7">
              <w:rPr>
                <w:spacing w:val="-2"/>
                <w:lang w:val="en-GB"/>
              </w:rPr>
              <w:t>–</w:t>
            </w:r>
            <w:r w:rsidR="009A51A5" w:rsidRPr="00E343C7">
              <w:rPr>
                <w:spacing w:val="-2"/>
                <w:lang w:val="en-GB"/>
              </w:rPr>
              <w:t> </w:t>
            </w:r>
            <w:r w:rsidR="00891CEA" w:rsidRPr="00E343C7">
              <w:rPr>
                <w:spacing w:val="-2"/>
                <w:lang w:val="en-GB"/>
              </w:rPr>
              <w:t xml:space="preserve">machinery and equipment </w:t>
            </w:r>
            <w:r w:rsidR="0019196C" w:rsidRPr="00E343C7">
              <w:rPr>
                <w:spacing w:val="-2"/>
                <w:lang w:val="en-GB"/>
              </w:rPr>
              <w:t>(+5</w:t>
            </w:r>
            <w:r w:rsidR="00891CEA" w:rsidRPr="00E343C7">
              <w:rPr>
                <w:spacing w:val="-2"/>
                <w:lang w:val="en-GB"/>
              </w:rPr>
              <w:t>.</w:t>
            </w:r>
            <w:r w:rsidR="0019196C" w:rsidRPr="00E343C7">
              <w:rPr>
                <w:spacing w:val="-2"/>
                <w:lang w:val="en-GB"/>
              </w:rPr>
              <w:t>1</w:t>
            </w:r>
            <w:r w:rsidR="00403F57" w:rsidRPr="00E343C7">
              <w:rPr>
                <w:spacing w:val="-2"/>
                <w:lang w:val="en-GB"/>
              </w:rPr>
              <w:t> </w:t>
            </w:r>
            <w:r w:rsidR="00891CEA" w:rsidRPr="00E343C7">
              <w:rPr>
                <w:spacing w:val="-2"/>
                <w:lang w:val="en-GB"/>
              </w:rPr>
              <w:t>bn</w:t>
            </w:r>
            <w:r w:rsidR="009A51A5" w:rsidRPr="00E343C7">
              <w:rPr>
                <w:spacing w:val="-2"/>
                <w:lang w:val="en-GB"/>
              </w:rPr>
              <w:t>,</w:t>
            </w:r>
            <w:r w:rsidR="0019196C" w:rsidRPr="00E343C7">
              <w:rPr>
                <w:spacing w:val="-2"/>
                <w:lang w:val="en-GB"/>
              </w:rPr>
              <w:t xml:space="preserve"> 2</w:t>
            </w:r>
            <w:r w:rsidR="00891CEA" w:rsidRPr="00E343C7">
              <w:rPr>
                <w:spacing w:val="-2"/>
                <w:lang w:val="en-GB"/>
              </w:rPr>
              <w:t>.</w:t>
            </w:r>
            <w:r w:rsidR="0019196C" w:rsidRPr="00E343C7">
              <w:rPr>
                <w:spacing w:val="-2"/>
                <w:lang w:val="en-GB"/>
              </w:rPr>
              <w:t>5</w:t>
            </w:r>
            <w:r w:rsidR="00403F57" w:rsidRPr="00E343C7">
              <w:rPr>
                <w:spacing w:val="-2"/>
                <w:lang w:val="en-GB"/>
              </w:rPr>
              <w:t>%</w:t>
            </w:r>
            <w:r w:rsidR="0019196C" w:rsidRPr="00E343C7">
              <w:rPr>
                <w:spacing w:val="-2"/>
                <w:lang w:val="en-GB"/>
              </w:rPr>
              <w:t xml:space="preserve">) </w:t>
            </w:r>
            <w:r w:rsidR="002F1B09" w:rsidRPr="00E343C7">
              <w:rPr>
                <w:spacing w:val="-2"/>
                <w:lang w:val="en-GB"/>
              </w:rPr>
              <w:t>a</w:t>
            </w:r>
            <w:r w:rsidR="00891CEA" w:rsidRPr="00E343C7">
              <w:rPr>
                <w:spacing w:val="-2"/>
                <w:lang w:val="en-GB"/>
              </w:rPr>
              <w:t xml:space="preserve">nd electrical equipment </w:t>
            </w:r>
            <w:r w:rsidR="0019196C" w:rsidRPr="00E343C7">
              <w:rPr>
                <w:spacing w:val="-2"/>
                <w:lang w:val="en-GB"/>
              </w:rPr>
              <w:t>(+2</w:t>
            </w:r>
            <w:r w:rsidR="00891CEA" w:rsidRPr="00E343C7">
              <w:rPr>
                <w:spacing w:val="-2"/>
                <w:lang w:val="en-GB"/>
              </w:rPr>
              <w:t>.</w:t>
            </w:r>
            <w:r w:rsidR="0032788F" w:rsidRPr="00E343C7">
              <w:rPr>
                <w:spacing w:val="-2"/>
                <w:lang w:val="en-GB"/>
              </w:rPr>
              <w:t>2</w:t>
            </w:r>
            <w:r w:rsidR="00403F57" w:rsidRPr="00E343C7">
              <w:rPr>
                <w:spacing w:val="-2"/>
                <w:lang w:val="en-GB"/>
              </w:rPr>
              <w:t> </w:t>
            </w:r>
            <w:r w:rsidR="00891CEA" w:rsidRPr="00E343C7">
              <w:rPr>
                <w:spacing w:val="-2"/>
                <w:lang w:val="en-GB"/>
              </w:rPr>
              <w:t>bn</w:t>
            </w:r>
            <w:r w:rsidR="0019196C" w:rsidRPr="00E343C7">
              <w:rPr>
                <w:spacing w:val="-2"/>
                <w:lang w:val="en-GB"/>
              </w:rPr>
              <w:t>, 1</w:t>
            </w:r>
            <w:r w:rsidR="00891CEA" w:rsidRPr="00E343C7">
              <w:rPr>
                <w:spacing w:val="-2"/>
                <w:lang w:val="en-GB"/>
              </w:rPr>
              <w:t>.</w:t>
            </w:r>
            <w:r w:rsidR="0032788F" w:rsidRPr="00E343C7">
              <w:rPr>
                <w:spacing w:val="-2"/>
                <w:lang w:val="en-GB"/>
              </w:rPr>
              <w:t>4</w:t>
            </w:r>
            <w:r w:rsidR="00403F57" w:rsidRPr="00E343C7">
              <w:rPr>
                <w:spacing w:val="-2"/>
                <w:lang w:val="en-GB"/>
              </w:rPr>
              <w:t>%</w:t>
            </w:r>
            <w:r w:rsidR="0019196C" w:rsidRPr="00E343C7">
              <w:rPr>
                <w:spacing w:val="-2"/>
                <w:lang w:val="en-GB"/>
              </w:rPr>
              <w:t>)</w:t>
            </w:r>
            <w:r w:rsidR="006A3F54" w:rsidRPr="00E343C7">
              <w:rPr>
                <w:spacing w:val="-2"/>
                <w:lang w:val="en-GB"/>
              </w:rPr>
              <w:t xml:space="preserve"> then featured a relatively weak dynamics</w:t>
            </w:r>
            <w:r w:rsidR="0019196C" w:rsidRPr="00E343C7">
              <w:rPr>
                <w:spacing w:val="-2"/>
                <w:lang w:val="en-GB"/>
              </w:rPr>
              <w:t xml:space="preserve">. </w:t>
            </w:r>
            <w:r w:rsidR="00891CEA" w:rsidRPr="00E343C7">
              <w:rPr>
                <w:spacing w:val="-2"/>
                <w:lang w:val="en-GB"/>
              </w:rPr>
              <w:t xml:space="preserve">Growth of export of motor vehicles gained pace to 5.4% in Q2 itself and on the contrary the value of mentioned items </w:t>
            </w:r>
            <w:r w:rsidR="00A6636F" w:rsidRPr="00E343C7">
              <w:rPr>
                <w:spacing w:val="-2"/>
                <w:lang w:val="en-GB"/>
              </w:rPr>
              <w:t xml:space="preserve">tied to the manufacture of motor vehicles – machinery and equipment </w:t>
            </w:r>
            <w:r w:rsidR="0019196C" w:rsidRPr="00E343C7">
              <w:rPr>
                <w:spacing w:val="-2"/>
                <w:lang w:val="en-GB"/>
              </w:rPr>
              <w:t>(0</w:t>
            </w:r>
            <w:r w:rsidR="00A6636F" w:rsidRPr="00E343C7">
              <w:rPr>
                <w:spacing w:val="-2"/>
                <w:lang w:val="en-GB"/>
              </w:rPr>
              <w:t>.</w:t>
            </w:r>
            <w:r w:rsidR="0032788F" w:rsidRPr="00E343C7">
              <w:rPr>
                <w:spacing w:val="-2"/>
                <w:lang w:val="en-GB"/>
              </w:rPr>
              <w:t>2</w:t>
            </w:r>
            <w:r w:rsidR="00403F57" w:rsidRPr="00E343C7">
              <w:rPr>
                <w:spacing w:val="-2"/>
                <w:lang w:val="en-GB"/>
              </w:rPr>
              <w:t>%</w:t>
            </w:r>
            <w:r w:rsidR="0019196C" w:rsidRPr="00E343C7">
              <w:rPr>
                <w:spacing w:val="-2"/>
                <w:lang w:val="en-GB"/>
              </w:rPr>
              <w:t>)</w:t>
            </w:r>
            <w:r w:rsidR="003E62F1" w:rsidRPr="00E343C7">
              <w:rPr>
                <w:spacing w:val="-2"/>
                <w:lang w:val="en-GB"/>
              </w:rPr>
              <w:t>,</w:t>
            </w:r>
            <w:r w:rsidR="002F1B09" w:rsidRPr="00E343C7">
              <w:rPr>
                <w:spacing w:val="-2"/>
                <w:lang w:val="en-GB"/>
              </w:rPr>
              <w:t> </w:t>
            </w:r>
            <w:r w:rsidR="00A6636F" w:rsidRPr="00E343C7">
              <w:rPr>
                <w:spacing w:val="-2"/>
                <w:lang w:val="en-GB"/>
              </w:rPr>
              <w:t xml:space="preserve">electrical products </w:t>
            </w:r>
            <w:r w:rsidR="0019196C" w:rsidRPr="00E343C7">
              <w:rPr>
                <w:spacing w:val="-2"/>
                <w:lang w:val="en-GB"/>
              </w:rPr>
              <w:t>(0</w:t>
            </w:r>
            <w:r w:rsidR="00A6636F" w:rsidRPr="00E343C7">
              <w:rPr>
                <w:spacing w:val="-2"/>
                <w:lang w:val="en-GB"/>
              </w:rPr>
              <w:t>.</w:t>
            </w:r>
            <w:r w:rsidR="0032788F" w:rsidRPr="00E343C7">
              <w:rPr>
                <w:spacing w:val="-2"/>
                <w:lang w:val="en-GB"/>
              </w:rPr>
              <w:t>5</w:t>
            </w:r>
            <w:r w:rsidR="00403F57" w:rsidRPr="00E343C7">
              <w:rPr>
                <w:spacing w:val="-2"/>
                <w:lang w:val="en-GB"/>
              </w:rPr>
              <w:t>%</w:t>
            </w:r>
            <w:r w:rsidR="0019196C" w:rsidRPr="00E343C7">
              <w:rPr>
                <w:spacing w:val="-2"/>
                <w:lang w:val="en-GB"/>
              </w:rPr>
              <w:t xml:space="preserve">) </w:t>
            </w:r>
            <w:r w:rsidR="00A6636F" w:rsidRPr="00E343C7">
              <w:rPr>
                <w:spacing w:val="-2"/>
                <w:lang w:val="en-GB"/>
              </w:rPr>
              <w:t xml:space="preserve">and also rubber and plastic products </w:t>
            </w:r>
            <w:r w:rsidR="0019196C" w:rsidRPr="00E343C7">
              <w:rPr>
                <w:spacing w:val="-2"/>
                <w:lang w:val="en-GB"/>
              </w:rPr>
              <w:t>(0</w:t>
            </w:r>
            <w:r w:rsidR="00A6636F" w:rsidRPr="00E343C7">
              <w:rPr>
                <w:spacing w:val="-2"/>
                <w:lang w:val="en-GB"/>
              </w:rPr>
              <w:t>.</w:t>
            </w:r>
            <w:r w:rsidR="0032788F" w:rsidRPr="00E343C7">
              <w:rPr>
                <w:spacing w:val="-2"/>
                <w:lang w:val="en-GB"/>
              </w:rPr>
              <w:t>9</w:t>
            </w:r>
            <w:r w:rsidR="00403F57" w:rsidRPr="00E343C7">
              <w:rPr>
                <w:spacing w:val="-2"/>
                <w:lang w:val="en-GB"/>
              </w:rPr>
              <w:t>%</w:t>
            </w:r>
            <w:r w:rsidR="0019196C" w:rsidRPr="00E343C7">
              <w:rPr>
                <w:spacing w:val="-2"/>
                <w:lang w:val="en-GB"/>
              </w:rPr>
              <w:t>)</w:t>
            </w:r>
            <w:r w:rsidR="00891CEA" w:rsidRPr="00E343C7">
              <w:rPr>
                <w:spacing w:val="-2"/>
                <w:lang w:val="en-GB"/>
              </w:rPr>
              <w:t xml:space="preserve"> stagnated</w:t>
            </w:r>
            <w:r w:rsidR="0019196C" w:rsidRPr="00E343C7">
              <w:rPr>
                <w:spacing w:val="-2"/>
                <w:lang w:val="en-GB"/>
              </w:rPr>
              <w:t>.</w:t>
            </w:r>
          </w:p>
        </w:tc>
      </w:tr>
      <w:tr w:rsidR="0019196C" w:rsidRPr="00A17559" w:rsidTr="000A212B">
        <w:trPr>
          <w:trHeight w:val="145"/>
        </w:trPr>
        <w:tc>
          <w:tcPr>
            <w:tcW w:w="1801" w:type="dxa"/>
            <w:shd w:val="clear" w:color="auto" w:fill="auto"/>
            <w:tcMar>
              <w:left w:w="0" w:type="dxa"/>
            </w:tcMar>
          </w:tcPr>
          <w:p w:rsidR="0019196C" w:rsidRPr="00A17559" w:rsidRDefault="00D065FC" w:rsidP="00D065FC">
            <w:pPr>
              <w:pStyle w:val="Marginlie"/>
              <w:rPr>
                <w:lang w:val="en-GB"/>
              </w:rPr>
            </w:pPr>
            <w:r w:rsidRPr="00A17559">
              <w:rPr>
                <w:lang w:val="en-GB"/>
              </w:rPr>
              <w:t>Import growth in contrast slowed in Q</w:t>
            </w:r>
            <w:r w:rsidR="0019196C" w:rsidRPr="00A17559">
              <w:rPr>
                <w:lang w:val="en-GB"/>
              </w:rPr>
              <w:t>2</w:t>
            </w:r>
            <w:r w:rsidR="004A5D4E" w:rsidRPr="00A17559">
              <w:rPr>
                <w:lang w:val="en-GB"/>
              </w:rPr>
              <w:t>. </w:t>
            </w:r>
            <w:r w:rsidRPr="00A17559">
              <w:rPr>
                <w:lang w:val="en-GB"/>
              </w:rPr>
              <w:t xml:space="preserve">Import from the EU stagnated. </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262141" w:rsidP="00FC2C40">
            <w:pPr>
              <w:rPr>
                <w:spacing w:val="-4"/>
                <w:lang w:val="en-GB"/>
              </w:rPr>
            </w:pPr>
            <w:r w:rsidRPr="00A17559">
              <w:rPr>
                <w:spacing w:val="-4"/>
                <w:lang w:val="en-GB"/>
              </w:rPr>
              <w:t xml:space="preserve">Year-on-year dynamics of import of goods </w:t>
            </w:r>
            <w:r w:rsidR="006075B2" w:rsidRPr="00A17559">
              <w:rPr>
                <w:spacing w:val="-4"/>
                <w:lang w:val="en-GB"/>
              </w:rPr>
              <w:t>stepped on the brakes co</w:t>
            </w:r>
            <w:r w:rsidR="00CE0217" w:rsidRPr="00A17559">
              <w:rPr>
                <w:spacing w:val="-4"/>
                <w:lang w:val="en-GB"/>
              </w:rPr>
              <w:t xml:space="preserve">mpared to H2 2018. </w:t>
            </w:r>
            <w:r w:rsidR="006075B2" w:rsidRPr="00A17559">
              <w:rPr>
                <w:spacing w:val="-4"/>
                <w:lang w:val="en-GB"/>
              </w:rPr>
              <w:t xml:space="preserve">Value of import increased by 45.4 CZK bn (2.6%) in total to </w:t>
            </w:r>
            <w:r w:rsidR="0019196C" w:rsidRPr="00A17559">
              <w:rPr>
                <w:spacing w:val="-4"/>
                <w:lang w:val="en-GB"/>
              </w:rPr>
              <w:t>1</w:t>
            </w:r>
            <w:r w:rsidR="006075B2" w:rsidRPr="00A17559">
              <w:rPr>
                <w:spacing w:val="-4"/>
                <w:lang w:val="en-GB"/>
              </w:rPr>
              <w:t> </w:t>
            </w:r>
            <w:r w:rsidR="0019196C" w:rsidRPr="00A17559">
              <w:rPr>
                <w:spacing w:val="-4"/>
                <w:lang w:val="en-GB"/>
              </w:rPr>
              <w:t>7</w:t>
            </w:r>
            <w:r w:rsidR="0032788F" w:rsidRPr="00A17559">
              <w:rPr>
                <w:spacing w:val="-4"/>
                <w:lang w:val="en-GB"/>
              </w:rPr>
              <w:t>6</w:t>
            </w:r>
            <w:r w:rsidR="0019196C" w:rsidRPr="00A17559">
              <w:rPr>
                <w:spacing w:val="-4"/>
                <w:lang w:val="en-GB"/>
              </w:rPr>
              <w:t>9</w:t>
            </w:r>
            <w:r w:rsidR="006075B2" w:rsidRPr="00A17559">
              <w:rPr>
                <w:spacing w:val="-4"/>
                <w:lang w:val="en-GB"/>
              </w:rPr>
              <w:t>.</w:t>
            </w:r>
            <w:r w:rsidR="0032788F" w:rsidRPr="00A17559">
              <w:rPr>
                <w:spacing w:val="-4"/>
                <w:lang w:val="en-GB"/>
              </w:rPr>
              <w:t>8</w:t>
            </w:r>
            <w:r w:rsidR="00403F57" w:rsidRPr="00A17559">
              <w:rPr>
                <w:spacing w:val="-4"/>
                <w:lang w:val="en-GB"/>
              </w:rPr>
              <w:t> </w:t>
            </w:r>
            <w:r w:rsidR="006075B2" w:rsidRPr="00A17559">
              <w:rPr>
                <w:spacing w:val="-4"/>
                <w:lang w:val="en-GB"/>
              </w:rPr>
              <w:t>bn in H1 2019</w:t>
            </w:r>
            <w:r w:rsidR="00403F57" w:rsidRPr="00A17559">
              <w:rPr>
                <w:spacing w:val="-4"/>
                <w:lang w:val="en-GB"/>
              </w:rPr>
              <w:t>.</w:t>
            </w:r>
            <w:r w:rsidR="006075B2" w:rsidRPr="00A17559">
              <w:rPr>
                <w:spacing w:val="-4"/>
                <w:lang w:val="en-GB"/>
              </w:rPr>
              <w:t xml:space="preserve"> The deceleration however took place mostly in Q2 of the year. Value of import rose by 8.3 CZK bn (0.9%) year-on-year to 890.1 bn in this time period. Import grew nearly exclusively from countries outside the EU in H</w:t>
            </w:r>
            <w:r w:rsidR="0019196C" w:rsidRPr="00A17559">
              <w:rPr>
                <w:spacing w:val="-4"/>
                <w:lang w:val="en-GB"/>
              </w:rPr>
              <w:t>1</w:t>
            </w:r>
            <w:r w:rsidR="006075B2" w:rsidRPr="00A17559">
              <w:rPr>
                <w:spacing w:val="-4"/>
                <w:lang w:val="en-GB"/>
              </w:rPr>
              <w:t xml:space="preserve"> </w:t>
            </w:r>
            <w:r w:rsidR="0019196C" w:rsidRPr="00A17559">
              <w:rPr>
                <w:spacing w:val="-4"/>
                <w:lang w:val="en-GB"/>
              </w:rPr>
              <w:t>(</w:t>
            </w:r>
            <w:r w:rsidR="0032788F" w:rsidRPr="00A17559">
              <w:rPr>
                <w:spacing w:val="-4"/>
                <w:lang w:val="en-GB"/>
              </w:rPr>
              <w:t>7</w:t>
            </w:r>
            <w:r w:rsidR="006075B2" w:rsidRPr="00A17559">
              <w:rPr>
                <w:spacing w:val="-4"/>
                <w:lang w:val="en-GB"/>
              </w:rPr>
              <w:t>.</w:t>
            </w:r>
            <w:r w:rsidR="0032788F" w:rsidRPr="00A17559">
              <w:rPr>
                <w:spacing w:val="-4"/>
                <w:lang w:val="en-GB"/>
              </w:rPr>
              <w:t>6</w:t>
            </w:r>
            <w:r w:rsidR="00403F57" w:rsidRPr="00A17559">
              <w:rPr>
                <w:spacing w:val="-4"/>
                <w:lang w:val="en-GB"/>
              </w:rPr>
              <w:t>%</w:t>
            </w:r>
            <w:r w:rsidR="0019196C" w:rsidRPr="00A17559">
              <w:rPr>
                <w:spacing w:val="-4"/>
                <w:lang w:val="en-GB"/>
              </w:rPr>
              <w:t xml:space="preserve">), </w:t>
            </w:r>
            <w:r w:rsidR="00C41E3C" w:rsidRPr="00A17559">
              <w:rPr>
                <w:spacing w:val="-4"/>
                <w:lang w:val="en-GB"/>
              </w:rPr>
              <w:t xml:space="preserve">on the contrary only by 0.3% more was imported into the CR from the EU than in the same period of the last year. In Q2, the value of import from the EU even slumped by 1.2% year-on-year. It was caused mainly by the sinking import from Germany by </w:t>
            </w:r>
            <w:r w:rsidR="0032788F" w:rsidRPr="00A17559">
              <w:rPr>
                <w:spacing w:val="-4"/>
                <w:lang w:val="en-GB"/>
              </w:rPr>
              <w:t>2</w:t>
            </w:r>
            <w:r w:rsidR="00C41E3C" w:rsidRPr="00A17559">
              <w:rPr>
                <w:spacing w:val="-4"/>
                <w:lang w:val="en-GB"/>
              </w:rPr>
              <w:t>.</w:t>
            </w:r>
            <w:r w:rsidR="0032788F" w:rsidRPr="00A17559">
              <w:rPr>
                <w:spacing w:val="-4"/>
                <w:lang w:val="en-GB"/>
              </w:rPr>
              <w:t>7</w:t>
            </w:r>
            <w:r w:rsidR="00403F57" w:rsidRPr="00A17559">
              <w:rPr>
                <w:spacing w:val="-4"/>
                <w:lang w:val="en-GB"/>
              </w:rPr>
              <w:t>%</w:t>
            </w:r>
            <w:r w:rsidR="0019196C" w:rsidRPr="00A17559">
              <w:rPr>
                <w:spacing w:val="-4"/>
                <w:lang w:val="en-GB"/>
              </w:rPr>
              <w:t xml:space="preserve">, </w:t>
            </w:r>
            <w:r w:rsidR="00C41E3C" w:rsidRPr="00A17559">
              <w:rPr>
                <w:spacing w:val="-4"/>
                <w:lang w:val="en-GB"/>
              </w:rPr>
              <w:t xml:space="preserve">slump of the import from Slovakia also deepened to </w:t>
            </w:r>
            <w:r w:rsidR="0019196C" w:rsidRPr="00A17559">
              <w:rPr>
                <w:spacing w:val="-4"/>
                <w:lang w:val="en-GB"/>
              </w:rPr>
              <w:t>10</w:t>
            </w:r>
            <w:r w:rsidR="00C41E3C" w:rsidRPr="00A17559">
              <w:rPr>
                <w:spacing w:val="-4"/>
                <w:lang w:val="en-GB"/>
              </w:rPr>
              <w:t>.</w:t>
            </w:r>
            <w:r w:rsidR="0032788F" w:rsidRPr="00A17559">
              <w:rPr>
                <w:spacing w:val="-4"/>
                <w:lang w:val="en-GB"/>
              </w:rPr>
              <w:t>7</w:t>
            </w:r>
            <w:r w:rsidR="00403F57" w:rsidRPr="00A17559">
              <w:rPr>
                <w:spacing w:val="-4"/>
                <w:lang w:val="en-GB"/>
              </w:rPr>
              <w:t>%</w:t>
            </w:r>
            <w:r w:rsidR="00C41E3C" w:rsidRPr="00A17559">
              <w:rPr>
                <w:spacing w:val="-4"/>
                <w:lang w:val="en-GB"/>
              </w:rPr>
              <w:t xml:space="preserve"> in Q2</w:t>
            </w:r>
            <w:r w:rsidR="0019196C" w:rsidRPr="00A17559">
              <w:rPr>
                <w:spacing w:val="-4"/>
                <w:lang w:val="en-GB"/>
              </w:rPr>
              <w:t>. S</w:t>
            </w:r>
            <w:r w:rsidR="00C41E3C" w:rsidRPr="00A17559">
              <w:rPr>
                <w:spacing w:val="-4"/>
                <w:lang w:val="en-GB"/>
              </w:rPr>
              <w:t xml:space="preserve">trong decline continued also in case of Great Britain </w:t>
            </w:r>
            <w:r w:rsidR="0019196C" w:rsidRPr="00A17559">
              <w:rPr>
                <w:spacing w:val="-4"/>
                <w:lang w:val="en-GB"/>
              </w:rPr>
              <w:t>(</w:t>
            </w:r>
            <w:r w:rsidR="00FC2C40">
              <w:rPr>
                <w:spacing w:val="-4"/>
                <w:lang w:val="en-GB"/>
              </w:rPr>
              <w:noBreakHyphen/>
            </w:r>
            <w:r w:rsidR="00000B55" w:rsidRPr="00A17559">
              <w:rPr>
                <w:spacing w:val="-4"/>
                <w:lang w:val="en-GB"/>
              </w:rPr>
              <w:t>9</w:t>
            </w:r>
            <w:r w:rsidR="00C41E3C" w:rsidRPr="00A17559">
              <w:rPr>
                <w:spacing w:val="-4"/>
                <w:lang w:val="en-GB"/>
              </w:rPr>
              <w:t>.</w:t>
            </w:r>
            <w:r w:rsidR="00000B55" w:rsidRPr="00A17559">
              <w:rPr>
                <w:spacing w:val="-4"/>
                <w:lang w:val="en-GB"/>
              </w:rPr>
              <w:t>9</w:t>
            </w:r>
            <w:r w:rsidR="00403F57" w:rsidRPr="00A17559">
              <w:rPr>
                <w:spacing w:val="-4"/>
                <w:lang w:val="en-GB"/>
              </w:rPr>
              <w:t>%</w:t>
            </w:r>
            <w:r w:rsidR="0019196C" w:rsidRPr="00A17559">
              <w:rPr>
                <w:spacing w:val="-4"/>
                <w:lang w:val="en-GB"/>
              </w:rPr>
              <w:t xml:space="preserve">). </w:t>
            </w:r>
            <w:r w:rsidR="00C41E3C" w:rsidRPr="00A17559">
              <w:rPr>
                <w:spacing w:val="-4"/>
                <w:lang w:val="en-GB"/>
              </w:rPr>
              <w:t xml:space="preserve">Among the destinations outside the EU, import increased especially from China </w:t>
            </w:r>
            <w:r w:rsidR="0019196C" w:rsidRPr="00A17559">
              <w:rPr>
                <w:spacing w:val="-4"/>
                <w:lang w:val="en-GB"/>
              </w:rPr>
              <w:t>(</w:t>
            </w:r>
            <w:r w:rsidR="00C41E3C" w:rsidRPr="00A17559">
              <w:rPr>
                <w:spacing w:val="-4"/>
                <w:lang w:val="en-GB"/>
              </w:rPr>
              <w:t xml:space="preserve">similarly by </w:t>
            </w:r>
            <w:r w:rsidR="00000B55" w:rsidRPr="00A17559">
              <w:rPr>
                <w:spacing w:val="-4"/>
                <w:lang w:val="en-GB"/>
              </w:rPr>
              <w:t>9</w:t>
            </w:r>
            <w:r w:rsidR="00C41E3C" w:rsidRPr="00A17559">
              <w:rPr>
                <w:spacing w:val="-4"/>
                <w:lang w:val="en-GB"/>
              </w:rPr>
              <w:t>.</w:t>
            </w:r>
            <w:r w:rsidR="00000B55" w:rsidRPr="00A17559">
              <w:rPr>
                <w:spacing w:val="-4"/>
                <w:lang w:val="en-GB"/>
              </w:rPr>
              <w:t>0%)</w:t>
            </w:r>
            <w:r w:rsidR="00C41E3C" w:rsidRPr="00A17559">
              <w:rPr>
                <w:spacing w:val="-4"/>
                <w:lang w:val="en-GB"/>
              </w:rPr>
              <w:t xml:space="preserve"> in both quarters of 2019</w:t>
            </w:r>
            <w:r w:rsidR="0019196C" w:rsidRPr="00A17559">
              <w:rPr>
                <w:spacing w:val="-4"/>
                <w:lang w:val="en-GB"/>
              </w:rPr>
              <w:t xml:space="preserve">. </w:t>
            </w:r>
            <w:r w:rsidR="00785311" w:rsidRPr="00A17559">
              <w:rPr>
                <w:spacing w:val="-4"/>
                <w:lang w:val="en-GB"/>
              </w:rPr>
              <w:t xml:space="preserve">Import from South Korea </w:t>
            </w:r>
            <w:r w:rsidR="0019196C" w:rsidRPr="00A17559">
              <w:rPr>
                <w:spacing w:val="-4"/>
                <w:lang w:val="en-GB"/>
              </w:rPr>
              <w:t>(</w:t>
            </w:r>
            <w:r w:rsidR="00403F57" w:rsidRPr="00A17559">
              <w:rPr>
                <w:spacing w:val="-4"/>
                <w:lang w:val="en-GB"/>
              </w:rPr>
              <w:t>–</w:t>
            </w:r>
            <w:r w:rsidR="0019196C" w:rsidRPr="00A17559">
              <w:rPr>
                <w:spacing w:val="-4"/>
                <w:lang w:val="en-GB"/>
              </w:rPr>
              <w:t>9</w:t>
            </w:r>
            <w:r w:rsidR="00785311" w:rsidRPr="00A17559">
              <w:rPr>
                <w:spacing w:val="-4"/>
                <w:lang w:val="en-GB"/>
              </w:rPr>
              <w:t>.</w:t>
            </w:r>
            <w:r w:rsidR="00000B55" w:rsidRPr="00A17559">
              <w:rPr>
                <w:spacing w:val="-4"/>
                <w:lang w:val="en-GB"/>
              </w:rPr>
              <w:t>0</w:t>
            </w:r>
            <w:r w:rsidR="00403F57" w:rsidRPr="00A17559">
              <w:rPr>
                <w:spacing w:val="-4"/>
                <w:lang w:val="en-GB"/>
              </w:rPr>
              <w:t>%</w:t>
            </w:r>
            <w:r w:rsidR="0019196C" w:rsidRPr="00A17559">
              <w:rPr>
                <w:spacing w:val="-4"/>
                <w:lang w:val="en-GB"/>
              </w:rPr>
              <w:t>),</w:t>
            </w:r>
            <w:r w:rsidR="00785311" w:rsidRPr="00A17559">
              <w:rPr>
                <w:spacing w:val="-4"/>
                <w:lang w:val="en-GB"/>
              </w:rPr>
              <w:t xml:space="preserve"> United States </w:t>
            </w:r>
            <w:r w:rsidR="0019196C" w:rsidRPr="00A17559">
              <w:rPr>
                <w:spacing w:val="-4"/>
                <w:lang w:val="en-GB"/>
              </w:rPr>
              <w:t>(</w:t>
            </w:r>
            <w:r w:rsidR="00403F57" w:rsidRPr="00A17559">
              <w:rPr>
                <w:spacing w:val="-4"/>
                <w:lang w:val="en-GB"/>
              </w:rPr>
              <w:t>–</w:t>
            </w:r>
            <w:r w:rsidR="0019196C" w:rsidRPr="00A17559">
              <w:rPr>
                <w:spacing w:val="-4"/>
                <w:lang w:val="en-GB"/>
              </w:rPr>
              <w:t>7</w:t>
            </w:r>
            <w:r w:rsidR="00785311" w:rsidRPr="00A17559">
              <w:rPr>
                <w:spacing w:val="-4"/>
                <w:lang w:val="en-GB"/>
              </w:rPr>
              <w:t>.</w:t>
            </w:r>
            <w:r w:rsidR="00000B55" w:rsidRPr="00A17559">
              <w:rPr>
                <w:spacing w:val="-4"/>
                <w:lang w:val="en-GB"/>
              </w:rPr>
              <w:t>4</w:t>
            </w:r>
            <w:r w:rsidR="00403F57" w:rsidRPr="00A17559">
              <w:rPr>
                <w:spacing w:val="-4"/>
                <w:lang w:val="en-GB"/>
              </w:rPr>
              <w:t>%</w:t>
            </w:r>
            <w:r w:rsidR="0019196C" w:rsidRPr="00A17559">
              <w:rPr>
                <w:spacing w:val="-4"/>
                <w:lang w:val="en-GB"/>
              </w:rPr>
              <w:t xml:space="preserve">) </w:t>
            </w:r>
            <w:r w:rsidR="002F1B09" w:rsidRPr="00A17559">
              <w:rPr>
                <w:spacing w:val="-4"/>
                <w:lang w:val="en-GB"/>
              </w:rPr>
              <w:t>a</w:t>
            </w:r>
            <w:r w:rsidR="00785311" w:rsidRPr="00A17559">
              <w:rPr>
                <w:spacing w:val="-4"/>
                <w:lang w:val="en-GB"/>
              </w:rPr>
              <w:t>nd</w:t>
            </w:r>
            <w:r w:rsidR="002F1B09" w:rsidRPr="00A17559">
              <w:rPr>
                <w:spacing w:val="-4"/>
                <w:lang w:val="en-GB"/>
              </w:rPr>
              <w:t> </w:t>
            </w:r>
            <w:r w:rsidR="0019196C" w:rsidRPr="00A17559">
              <w:rPr>
                <w:spacing w:val="-4"/>
                <w:lang w:val="en-GB"/>
              </w:rPr>
              <w:t>Rus</w:t>
            </w:r>
            <w:r w:rsidR="00785311" w:rsidRPr="00A17559">
              <w:rPr>
                <w:spacing w:val="-4"/>
                <w:lang w:val="en-GB"/>
              </w:rPr>
              <w:t xml:space="preserve">sia </w:t>
            </w:r>
            <w:r w:rsidR="0019196C" w:rsidRPr="00A17559">
              <w:rPr>
                <w:spacing w:val="-4"/>
                <w:lang w:val="en-GB"/>
              </w:rPr>
              <w:t>(</w:t>
            </w:r>
            <w:r w:rsidR="009A51A5" w:rsidRPr="00A17559">
              <w:rPr>
                <w:spacing w:val="-4"/>
                <w:lang w:val="en-GB"/>
              </w:rPr>
              <w:t>–</w:t>
            </w:r>
            <w:r w:rsidR="0019196C" w:rsidRPr="00A17559">
              <w:rPr>
                <w:spacing w:val="-4"/>
                <w:lang w:val="en-GB"/>
              </w:rPr>
              <w:t>20</w:t>
            </w:r>
            <w:r w:rsidR="00785311" w:rsidRPr="00A17559">
              <w:rPr>
                <w:spacing w:val="-4"/>
                <w:lang w:val="en-GB"/>
              </w:rPr>
              <w:t>.</w:t>
            </w:r>
            <w:r w:rsidR="00000B55" w:rsidRPr="00A17559">
              <w:rPr>
                <w:spacing w:val="-4"/>
                <w:lang w:val="en-GB"/>
              </w:rPr>
              <w:t>2</w:t>
            </w:r>
            <w:r w:rsidR="00403F57" w:rsidRPr="00A17559">
              <w:rPr>
                <w:spacing w:val="-4"/>
                <w:lang w:val="en-GB"/>
              </w:rPr>
              <w:t>%</w:t>
            </w:r>
            <w:r w:rsidR="00785311" w:rsidRPr="00A17559">
              <w:rPr>
                <w:spacing w:val="-4"/>
                <w:lang w:val="en-GB"/>
              </w:rPr>
              <w:t xml:space="preserve">, caused by the stopped supplies of oil due to its pollution) featured relatively strong decline year-on-year in Q2. </w:t>
            </w:r>
          </w:p>
        </w:tc>
      </w:tr>
      <w:tr w:rsidR="0019196C" w:rsidRPr="00A17559" w:rsidTr="000A212B">
        <w:trPr>
          <w:trHeight w:val="145"/>
        </w:trPr>
        <w:tc>
          <w:tcPr>
            <w:tcW w:w="1801" w:type="dxa"/>
            <w:shd w:val="clear" w:color="auto" w:fill="auto"/>
            <w:tcMar>
              <w:left w:w="0" w:type="dxa"/>
            </w:tcMar>
          </w:tcPr>
          <w:p w:rsidR="0019196C" w:rsidRPr="00A17559" w:rsidRDefault="00D065FC" w:rsidP="00D065FC">
            <w:pPr>
              <w:pStyle w:val="Marginlie"/>
              <w:rPr>
                <w:lang w:val="en-GB"/>
              </w:rPr>
            </w:pPr>
            <w:r w:rsidRPr="00A17559">
              <w:rPr>
                <w:lang w:val="en-GB"/>
              </w:rPr>
              <w:t xml:space="preserve">Import of motor vehicles increased only negligibly. </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852DB1" w:rsidP="004705F1">
            <w:pPr>
              <w:rPr>
                <w:spacing w:val="-4"/>
                <w:lang w:val="en-GB"/>
              </w:rPr>
            </w:pPr>
            <w:r w:rsidRPr="00A17559">
              <w:rPr>
                <w:spacing w:val="-4"/>
                <w:lang w:val="en-GB"/>
              </w:rPr>
              <w:t xml:space="preserve">Value of import of motor vehicles grew only slowly in H1 </w:t>
            </w:r>
            <w:r w:rsidR="0019196C" w:rsidRPr="00A17559">
              <w:rPr>
                <w:spacing w:val="-4"/>
                <w:lang w:val="en-GB"/>
              </w:rPr>
              <w:t>(+5</w:t>
            </w:r>
            <w:r w:rsidRPr="00A17559">
              <w:rPr>
                <w:spacing w:val="-4"/>
                <w:lang w:val="en-GB"/>
              </w:rPr>
              <w:t>.</w:t>
            </w:r>
            <w:r w:rsidR="00993194" w:rsidRPr="00A17559">
              <w:rPr>
                <w:spacing w:val="-4"/>
                <w:lang w:val="en-GB"/>
              </w:rPr>
              <w:t>4</w:t>
            </w:r>
            <w:r w:rsidRPr="00A17559">
              <w:rPr>
                <w:spacing w:val="-4"/>
                <w:lang w:val="en-GB"/>
              </w:rPr>
              <w:t xml:space="preserve"> CZK bn</w:t>
            </w:r>
            <w:r w:rsidR="0019196C" w:rsidRPr="00A17559">
              <w:rPr>
                <w:spacing w:val="-4"/>
                <w:lang w:val="en-GB"/>
              </w:rPr>
              <w:t>, 1</w:t>
            </w:r>
            <w:r w:rsidRPr="00A17559">
              <w:rPr>
                <w:spacing w:val="-4"/>
                <w:lang w:val="en-GB"/>
              </w:rPr>
              <w:t>.</w:t>
            </w:r>
            <w:r w:rsidR="00993194" w:rsidRPr="00A17559">
              <w:rPr>
                <w:spacing w:val="-4"/>
                <w:lang w:val="en-GB"/>
              </w:rPr>
              <w:t>9</w:t>
            </w:r>
            <w:r w:rsidR="00403F57" w:rsidRPr="00A17559">
              <w:rPr>
                <w:spacing w:val="-4"/>
                <w:lang w:val="en-GB"/>
              </w:rPr>
              <w:t>%</w:t>
            </w:r>
            <w:r w:rsidR="0019196C" w:rsidRPr="00A17559">
              <w:rPr>
                <w:spacing w:val="-4"/>
                <w:lang w:val="en-GB"/>
              </w:rPr>
              <w:t>).</w:t>
            </w:r>
            <w:r w:rsidRPr="00A17559">
              <w:rPr>
                <w:spacing w:val="-4"/>
                <w:lang w:val="en-GB"/>
              </w:rPr>
              <w:t xml:space="preserve"> Value of imported computers, electronic and optical products </w:t>
            </w:r>
            <w:r w:rsidR="0019196C" w:rsidRPr="00A17559">
              <w:rPr>
                <w:spacing w:val="-4"/>
                <w:lang w:val="en-GB"/>
              </w:rPr>
              <w:t>(+</w:t>
            </w:r>
            <w:r w:rsidR="00993194" w:rsidRPr="00A17559">
              <w:rPr>
                <w:spacing w:val="-4"/>
                <w:lang w:val="en-GB"/>
              </w:rPr>
              <w:t>8</w:t>
            </w:r>
            <w:r w:rsidR="004705F1" w:rsidRPr="00A17559">
              <w:rPr>
                <w:spacing w:val="-4"/>
                <w:lang w:val="en-GB"/>
              </w:rPr>
              <w:t>.</w:t>
            </w:r>
            <w:r w:rsidR="00993194" w:rsidRPr="00A17559">
              <w:rPr>
                <w:spacing w:val="-4"/>
                <w:lang w:val="en-GB"/>
              </w:rPr>
              <w:t>1</w:t>
            </w:r>
            <w:r w:rsidR="00403F57" w:rsidRPr="00A17559">
              <w:rPr>
                <w:spacing w:val="-4"/>
                <w:lang w:val="en-GB"/>
              </w:rPr>
              <w:t> </w:t>
            </w:r>
            <w:r w:rsidR="004705F1" w:rsidRPr="00A17559">
              <w:rPr>
                <w:spacing w:val="-4"/>
                <w:lang w:val="en-GB"/>
              </w:rPr>
              <w:t>bn</w:t>
            </w:r>
            <w:r w:rsidR="0019196C" w:rsidRPr="00A17559">
              <w:rPr>
                <w:spacing w:val="-4"/>
                <w:lang w:val="en-GB"/>
              </w:rPr>
              <w:t xml:space="preserve">, </w:t>
            </w:r>
            <w:r w:rsidR="00993194" w:rsidRPr="00A17559">
              <w:rPr>
                <w:spacing w:val="-4"/>
                <w:lang w:val="en-GB"/>
              </w:rPr>
              <w:t>4</w:t>
            </w:r>
            <w:r w:rsidR="004705F1" w:rsidRPr="00A17559">
              <w:rPr>
                <w:spacing w:val="-4"/>
                <w:lang w:val="en-GB"/>
              </w:rPr>
              <w:t>.</w:t>
            </w:r>
            <w:r w:rsidR="00993194" w:rsidRPr="00A17559">
              <w:rPr>
                <w:spacing w:val="-4"/>
                <w:lang w:val="en-GB"/>
              </w:rPr>
              <w:t>5</w:t>
            </w:r>
            <w:r w:rsidR="00403F57" w:rsidRPr="00A17559">
              <w:rPr>
                <w:spacing w:val="-4"/>
                <w:lang w:val="en-GB"/>
              </w:rPr>
              <w:t>%</w:t>
            </w:r>
            <w:r w:rsidR="0019196C" w:rsidRPr="00A17559">
              <w:rPr>
                <w:spacing w:val="-4"/>
                <w:lang w:val="en-GB"/>
              </w:rPr>
              <w:t>)</w:t>
            </w:r>
            <w:r w:rsidRPr="00A17559">
              <w:rPr>
                <w:spacing w:val="-4"/>
                <w:lang w:val="en-GB"/>
              </w:rPr>
              <w:t xml:space="preserve"> attained the largest addition</w:t>
            </w:r>
            <w:r w:rsidR="0019196C" w:rsidRPr="00A17559">
              <w:rPr>
                <w:spacing w:val="-4"/>
                <w:lang w:val="en-GB"/>
              </w:rPr>
              <w:t xml:space="preserve">. </w:t>
            </w:r>
            <w:r w:rsidRPr="00A17559">
              <w:rPr>
                <w:spacing w:val="-4"/>
                <w:lang w:val="en-GB"/>
              </w:rPr>
              <w:t xml:space="preserve">Oil and natural gas recorded import increase of </w:t>
            </w:r>
            <w:r w:rsidR="00993194" w:rsidRPr="00A17559">
              <w:rPr>
                <w:spacing w:val="-4"/>
                <w:lang w:val="en-GB"/>
              </w:rPr>
              <w:t>6</w:t>
            </w:r>
            <w:r w:rsidRPr="00A17559">
              <w:rPr>
                <w:spacing w:val="-4"/>
                <w:lang w:val="en-GB"/>
              </w:rPr>
              <w:t>.</w:t>
            </w:r>
            <w:r w:rsidR="00993194" w:rsidRPr="00A17559">
              <w:rPr>
                <w:spacing w:val="-4"/>
                <w:lang w:val="en-GB"/>
              </w:rPr>
              <w:t>9</w:t>
            </w:r>
            <w:r w:rsidRPr="00A17559">
              <w:rPr>
                <w:spacing w:val="-4"/>
                <w:lang w:val="en-GB"/>
              </w:rPr>
              <w:t xml:space="preserve"> CZK bn </w:t>
            </w:r>
            <w:r w:rsidR="0019196C" w:rsidRPr="00A17559">
              <w:rPr>
                <w:spacing w:val="-4"/>
                <w:lang w:val="en-GB"/>
              </w:rPr>
              <w:t>(12</w:t>
            </w:r>
            <w:r w:rsidRPr="00A17559">
              <w:rPr>
                <w:spacing w:val="-4"/>
                <w:lang w:val="en-GB"/>
              </w:rPr>
              <w:t>.</w:t>
            </w:r>
            <w:r w:rsidR="00993194" w:rsidRPr="00A17559">
              <w:rPr>
                <w:spacing w:val="-4"/>
                <w:lang w:val="en-GB"/>
              </w:rPr>
              <w:t>0</w:t>
            </w:r>
            <w:r w:rsidR="00403F57" w:rsidRPr="00A17559">
              <w:rPr>
                <w:spacing w:val="-4"/>
                <w:lang w:val="en-GB"/>
              </w:rPr>
              <w:t>%</w:t>
            </w:r>
            <w:r w:rsidR="0019196C" w:rsidRPr="00A17559">
              <w:rPr>
                <w:spacing w:val="-4"/>
                <w:lang w:val="en-GB"/>
              </w:rPr>
              <w:t xml:space="preserve">). </w:t>
            </w:r>
            <w:r w:rsidRPr="00A17559">
              <w:rPr>
                <w:spacing w:val="-4"/>
                <w:lang w:val="en-GB"/>
              </w:rPr>
              <w:t xml:space="preserve">Import of </w:t>
            </w:r>
            <w:r w:rsidRPr="00A17559">
              <w:rPr>
                <w:spacing w:val="-4"/>
                <w:lang w:val="en-GB"/>
              </w:rPr>
              <w:lastRenderedPageBreak/>
              <w:t xml:space="preserve">chemicals and chemical products </w:t>
            </w:r>
            <w:r w:rsidR="0019196C" w:rsidRPr="00A17559">
              <w:rPr>
                <w:spacing w:val="-4"/>
                <w:lang w:val="en-GB"/>
              </w:rPr>
              <w:t>(</w:t>
            </w:r>
            <w:r w:rsidR="00993194" w:rsidRPr="00A17559">
              <w:rPr>
                <w:spacing w:val="-4"/>
                <w:lang w:val="en-GB"/>
              </w:rPr>
              <w:t>4</w:t>
            </w:r>
            <w:r w:rsidRPr="00A17559">
              <w:rPr>
                <w:spacing w:val="-4"/>
                <w:lang w:val="en-GB"/>
              </w:rPr>
              <w:t>.</w:t>
            </w:r>
            <w:r w:rsidR="00993194" w:rsidRPr="00A17559">
              <w:rPr>
                <w:spacing w:val="-4"/>
                <w:lang w:val="en-GB"/>
              </w:rPr>
              <w:t>9</w:t>
            </w:r>
            <w:r w:rsidR="0019196C" w:rsidRPr="00A17559">
              <w:rPr>
                <w:spacing w:val="-4"/>
                <w:lang w:val="en-GB"/>
              </w:rPr>
              <w:t> </w:t>
            </w:r>
            <w:r w:rsidRPr="00A17559">
              <w:rPr>
                <w:spacing w:val="-4"/>
                <w:lang w:val="en-GB"/>
              </w:rPr>
              <w:t>bn</w:t>
            </w:r>
            <w:r w:rsidR="0019196C" w:rsidRPr="00A17559">
              <w:rPr>
                <w:spacing w:val="-4"/>
                <w:lang w:val="en-GB"/>
              </w:rPr>
              <w:t xml:space="preserve">, </w:t>
            </w:r>
            <w:r w:rsidR="00993194" w:rsidRPr="00A17559">
              <w:rPr>
                <w:spacing w:val="-4"/>
                <w:lang w:val="en-GB"/>
              </w:rPr>
              <w:t>3</w:t>
            </w:r>
            <w:r w:rsidRPr="00A17559">
              <w:rPr>
                <w:spacing w:val="-4"/>
                <w:lang w:val="en-GB"/>
              </w:rPr>
              <w:t>.</w:t>
            </w:r>
            <w:r w:rsidR="00993194" w:rsidRPr="00A17559">
              <w:rPr>
                <w:spacing w:val="-4"/>
                <w:lang w:val="en-GB"/>
              </w:rPr>
              <w:t>5</w:t>
            </w:r>
            <w:r w:rsidR="00403F57" w:rsidRPr="00A17559">
              <w:rPr>
                <w:spacing w:val="-4"/>
                <w:lang w:val="en-GB"/>
              </w:rPr>
              <w:t>%</w:t>
            </w:r>
            <w:r w:rsidR="0019196C" w:rsidRPr="00A17559">
              <w:rPr>
                <w:spacing w:val="-4"/>
                <w:lang w:val="en-GB"/>
              </w:rPr>
              <w:t xml:space="preserve">), </w:t>
            </w:r>
            <w:r w:rsidRPr="00A17559">
              <w:rPr>
                <w:spacing w:val="-4"/>
                <w:lang w:val="en-GB"/>
              </w:rPr>
              <w:t xml:space="preserve">machinery and equipment </w:t>
            </w:r>
            <w:r w:rsidR="0019196C" w:rsidRPr="00A17559">
              <w:rPr>
                <w:spacing w:val="-4"/>
                <w:lang w:val="en-GB"/>
              </w:rPr>
              <w:t>(5</w:t>
            </w:r>
            <w:r w:rsidRPr="00A17559">
              <w:rPr>
                <w:spacing w:val="-4"/>
                <w:lang w:val="en-GB"/>
              </w:rPr>
              <w:t>.</w:t>
            </w:r>
            <w:r w:rsidR="00993194" w:rsidRPr="00A17559">
              <w:rPr>
                <w:spacing w:val="-4"/>
                <w:lang w:val="en-GB"/>
              </w:rPr>
              <w:t>6</w:t>
            </w:r>
            <w:r w:rsidR="00403F57" w:rsidRPr="00A17559">
              <w:rPr>
                <w:spacing w:val="-4"/>
                <w:lang w:val="en-GB"/>
              </w:rPr>
              <w:t> </w:t>
            </w:r>
            <w:r w:rsidRPr="00A17559">
              <w:rPr>
                <w:spacing w:val="-4"/>
                <w:lang w:val="en-GB"/>
              </w:rPr>
              <w:t>bn</w:t>
            </w:r>
            <w:r w:rsidR="0019196C" w:rsidRPr="00A17559">
              <w:rPr>
                <w:spacing w:val="-4"/>
                <w:lang w:val="en-GB"/>
              </w:rPr>
              <w:t>, 3</w:t>
            </w:r>
            <w:r w:rsidRPr="00A17559">
              <w:rPr>
                <w:spacing w:val="-4"/>
                <w:lang w:val="en-GB"/>
              </w:rPr>
              <w:t>.</w:t>
            </w:r>
            <w:r w:rsidR="00993194" w:rsidRPr="00A17559">
              <w:rPr>
                <w:spacing w:val="-4"/>
                <w:lang w:val="en-GB"/>
              </w:rPr>
              <w:t>3</w:t>
            </w:r>
            <w:r w:rsidR="00403F57" w:rsidRPr="00A17559">
              <w:rPr>
                <w:spacing w:val="-4"/>
                <w:lang w:val="en-GB"/>
              </w:rPr>
              <w:t>%</w:t>
            </w:r>
            <w:r w:rsidR="0019196C" w:rsidRPr="00A17559">
              <w:rPr>
                <w:spacing w:val="-4"/>
                <w:lang w:val="en-GB"/>
              </w:rPr>
              <w:t xml:space="preserve">) </w:t>
            </w:r>
            <w:r w:rsidR="002F1B09" w:rsidRPr="00A17559">
              <w:rPr>
                <w:spacing w:val="-4"/>
                <w:lang w:val="en-GB"/>
              </w:rPr>
              <w:t>a</w:t>
            </w:r>
            <w:r w:rsidRPr="00A17559">
              <w:rPr>
                <w:spacing w:val="-4"/>
                <w:lang w:val="en-GB"/>
              </w:rPr>
              <w:t>nd electrical appliances</w:t>
            </w:r>
            <w:r w:rsidR="0019196C" w:rsidRPr="00A17559">
              <w:rPr>
                <w:spacing w:val="-4"/>
                <w:lang w:val="en-GB"/>
              </w:rPr>
              <w:t xml:space="preserve"> (2</w:t>
            </w:r>
            <w:r w:rsidRPr="00A17559">
              <w:rPr>
                <w:spacing w:val="-4"/>
                <w:lang w:val="en-GB"/>
              </w:rPr>
              <w:t>.</w:t>
            </w:r>
            <w:r w:rsidR="0019196C" w:rsidRPr="00A17559">
              <w:rPr>
                <w:spacing w:val="-4"/>
                <w:lang w:val="en-GB"/>
              </w:rPr>
              <w:t>8</w:t>
            </w:r>
            <w:r w:rsidR="00403F57" w:rsidRPr="00A17559">
              <w:rPr>
                <w:spacing w:val="-4"/>
                <w:lang w:val="en-GB"/>
              </w:rPr>
              <w:t> </w:t>
            </w:r>
            <w:r w:rsidRPr="00A17559">
              <w:rPr>
                <w:spacing w:val="-4"/>
                <w:lang w:val="en-GB"/>
              </w:rPr>
              <w:t>CZK bn</w:t>
            </w:r>
            <w:r w:rsidR="0019196C" w:rsidRPr="00A17559">
              <w:rPr>
                <w:spacing w:val="-4"/>
                <w:lang w:val="en-GB"/>
              </w:rPr>
              <w:t>, 2</w:t>
            </w:r>
            <w:r w:rsidRPr="00A17559">
              <w:rPr>
                <w:spacing w:val="-4"/>
                <w:lang w:val="en-GB"/>
              </w:rPr>
              <w:t>.</w:t>
            </w:r>
            <w:r w:rsidR="00993194" w:rsidRPr="00A17559">
              <w:rPr>
                <w:spacing w:val="-4"/>
                <w:lang w:val="en-GB"/>
              </w:rPr>
              <w:t>2</w:t>
            </w:r>
            <w:r w:rsidR="00403F57" w:rsidRPr="00A17559">
              <w:rPr>
                <w:spacing w:val="-4"/>
                <w:lang w:val="en-GB"/>
              </w:rPr>
              <w:t>%</w:t>
            </w:r>
            <w:r w:rsidR="0019196C" w:rsidRPr="00A17559">
              <w:rPr>
                <w:spacing w:val="-4"/>
                <w:lang w:val="en-GB"/>
              </w:rPr>
              <w:t>)</w:t>
            </w:r>
            <w:r w:rsidRPr="00A17559">
              <w:rPr>
                <w:spacing w:val="-4"/>
                <w:lang w:val="en-GB"/>
              </w:rPr>
              <w:t xml:space="preserve"> slightly grew</w:t>
            </w:r>
            <w:r w:rsidR="0019196C" w:rsidRPr="00A17559">
              <w:rPr>
                <w:spacing w:val="-4"/>
                <w:lang w:val="en-GB"/>
              </w:rPr>
              <w:t xml:space="preserve">. </w:t>
            </w:r>
            <w:r w:rsidR="004705F1" w:rsidRPr="00A17559">
              <w:rPr>
                <w:spacing w:val="-4"/>
                <w:lang w:val="en-GB"/>
              </w:rPr>
              <w:t xml:space="preserve">However similarly to the export side, import of machinery and equipment </w:t>
            </w:r>
            <w:r w:rsidR="0019196C" w:rsidRPr="00A17559">
              <w:rPr>
                <w:spacing w:val="-4"/>
                <w:lang w:val="en-GB"/>
              </w:rPr>
              <w:t>(0</w:t>
            </w:r>
            <w:r w:rsidR="004705F1" w:rsidRPr="00A17559">
              <w:rPr>
                <w:spacing w:val="-4"/>
                <w:lang w:val="en-GB"/>
              </w:rPr>
              <w:t>.</w:t>
            </w:r>
            <w:r w:rsidR="00993194" w:rsidRPr="00A17559">
              <w:rPr>
                <w:spacing w:val="-4"/>
                <w:lang w:val="en-GB"/>
              </w:rPr>
              <w:t>5</w:t>
            </w:r>
            <w:r w:rsidR="00403F57" w:rsidRPr="00A17559">
              <w:rPr>
                <w:spacing w:val="-4"/>
                <w:lang w:val="en-GB"/>
              </w:rPr>
              <w:t>%</w:t>
            </w:r>
            <w:r w:rsidR="0019196C" w:rsidRPr="00A17559">
              <w:rPr>
                <w:spacing w:val="-4"/>
                <w:lang w:val="en-GB"/>
              </w:rPr>
              <w:t xml:space="preserve">) </w:t>
            </w:r>
            <w:r w:rsidR="004705F1" w:rsidRPr="00A17559">
              <w:rPr>
                <w:spacing w:val="-4"/>
                <w:lang w:val="en-GB"/>
              </w:rPr>
              <w:t xml:space="preserve">as well as electrical products </w:t>
            </w:r>
            <w:r w:rsidR="0019196C" w:rsidRPr="00A17559">
              <w:rPr>
                <w:spacing w:val="-4"/>
                <w:lang w:val="en-GB"/>
              </w:rPr>
              <w:t>(0</w:t>
            </w:r>
            <w:r w:rsidR="004705F1" w:rsidRPr="00A17559">
              <w:rPr>
                <w:spacing w:val="-4"/>
                <w:lang w:val="en-GB"/>
              </w:rPr>
              <w:t>.</w:t>
            </w:r>
            <w:r w:rsidR="0019196C" w:rsidRPr="00A17559">
              <w:rPr>
                <w:spacing w:val="-4"/>
                <w:lang w:val="en-GB"/>
              </w:rPr>
              <w:t>4</w:t>
            </w:r>
            <w:r w:rsidR="00403F57" w:rsidRPr="00A17559">
              <w:rPr>
                <w:spacing w:val="-4"/>
                <w:lang w:val="en-GB"/>
              </w:rPr>
              <w:t>%</w:t>
            </w:r>
            <w:r w:rsidR="0019196C" w:rsidRPr="00A17559">
              <w:rPr>
                <w:spacing w:val="-4"/>
                <w:lang w:val="en-GB"/>
              </w:rPr>
              <w:t>)</w:t>
            </w:r>
            <w:r w:rsidR="004705F1" w:rsidRPr="00A17559">
              <w:rPr>
                <w:spacing w:val="-4"/>
                <w:lang w:val="en-GB"/>
              </w:rPr>
              <w:t xml:space="preserve"> stagnated in Q</w:t>
            </w:r>
            <w:r w:rsidR="0019196C" w:rsidRPr="00A17559">
              <w:rPr>
                <w:spacing w:val="-4"/>
                <w:lang w:val="en-GB"/>
              </w:rPr>
              <w:t>2</w:t>
            </w:r>
            <w:r w:rsidR="004705F1" w:rsidRPr="00A17559">
              <w:rPr>
                <w:spacing w:val="-4"/>
                <w:lang w:val="en-GB"/>
              </w:rPr>
              <w:t xml:space="preserve"> itself</w:t>
            </w:r>
            <w:r w:rsidR="004A5D4E" w:rsidRPr="00A17559">
              <w:rPr>
                <w:spacing w:val="-4"/>
                <w:lang w:val="en-GB"/>
              </w:rPr>
              <w:t>.</w:t>
            </w:r>
            <w:r w:rsidR="004705F1" w:rsidRPr="00A17559">
              <w:rPr>
                <w:spacing w:val="-4"/>
                <w:lang w:val="en-GB"/>
              </w:rPr>
              <w:t xml:space="preserve"> </w:t>
            </w:r>
            <w:r w:rsidRPr="00A17559">
              <w:rPr>
                <w:spacing w:val="-4"/>
                <w:lang w:val="en-GB"/>
              </w:rPr>
              <w:t xml:space="preserve">Value fell for imports of basic metals </w:t>
            </w:r>
            <w:r w:rsidR="0019196C" w:rsidRPr="00A17559">
              <w:rPr>
                <w:spacing w:val="-4"/>
                <w:lang w:val="en-GB"/>
              </w:rPr>
              <w:t>(</w:t>
            </w:r>
            <w:r w:rsidR="00403F57" w:rsidRPr="00A17559">
              <w:rPr>
                <w:spacing w:val="-4"/>
                <w:lang w:val="en-GB"/>
              </w:rPr>
              <w:t>–</w:t>
            </w:r>
            <w:r w:rsidR="00993194" w:rsidRPr="00A17559">
              <w:rPr>
                <w:spacing w:val="-4"/>
                <w:lang w:val="en-GB"/>
              </w:rPr>
              <w:t>3</w:t>
            </w:r>
            <w:r w:rsidRPr="00A17559">
              <w:rPr>
                <w:spacing w:val="-4"/>
                <w:lang w:val="en-GB"/>
              </w:rPr>
              <w:t>.</w:t>
            </w:r>
            <w:r w:rsidR="00993194" w:rsidRPr="00A17559">
              <w:rPr>
                <w:spacing w:val="-4"/>
                <w:lang w:val="en-GB"/>
              </w:rPr>
              <w:t>8</w:t>
            </w:r>
            <w:r w:rsidR="00403F57" w:rsidRPr="00A17559">
              <w:rPr>
                <w:spacing w:val="-4"/>
                <w:lang w:val="en-GB"/>
              </w:rPr>
              <w:t> </w:t>
            </w:r>
            <w:r w:rsidRPr="00A17559">
              <w:rPr>
                <w:spacing w:val="-4"/>
                <w:lang w:val="en-GB"/>
              </w:rPr>
              <w:t>CZK bn</w:t>
            </w:r>
            <w:r w:rsidR="0019196C" w:rsidRPr="00A17559">
              <w:rPr>
                <w:spacing w:val="-4"/>
                <w:lang w:val="en-GB"/>
              </w:rPr>
              <w:t xml:space="preserve">, </w:t>
            </w:r>
            <w:r w:rsidR="00993194" w:rsidRPr="00A17559">
              <w:rPr>
                <w:spacing w:val="-4"/>
                <w:lang w:val="en-GB"/>
              </w:rPr>
              <w:t>2</w:t>
            </w:r>
            <w:r w:rsidRPr="00A17559">
              <w:rPr>
                <w:spacing w:val="-4"/>
                <w:lang w:val="en-GB"/>
              </w:rPr>
              <w:t>.</w:t>
            </w:r>
            <w:r w:rsidR="00993194" w:rsidRPr="00A17559">
              <w:rPr>
                <w:spacing w:val="-4"/>
                <w:lang w:val="en-GB"/>
              </w:rPr>
              <w:t>6</w:t>
            </w:r>
            <w:r w:rsidR="00403F57" w:rsidRPr="00A17559">
              <w:rPr>
                <w:spacing w:val="-4"/>
                <w:lang w:val="en-GB"/>
              </w:rPr>
              <w:t>%</w:t>
            </w:r>
            <w:r w:rsidR="0019196C" w:rsidRPr="00A17559">
              <w:rPr>
                <w:spacing w:val="-4"/>
                <w:lang w:val="en-GB"/>
              </w:rPr>
              <w:t xml:space="preserve">) </w:t>
            </w:r>
            <w:r w:rsidR="002F1B09" w:rsidRPr="00A17559">
              <w:rPr>
                <w:spacing w:val="-4"/>
                <w:lang w:val="en-GB"/>
              </w:rPr>
              <w:t>a</w:t>
            </w:r>
            <w:r w:rsidRPr="00A17559">
              <w:rPr>
                <w:spacing w:val="-4"/>
                <w:lang w:val="en-GB"/>
              </w:rPr>
              <w:t xml:space="preserve">nd coke and refined oil products </w:t>
            </w:r>
            <w:r w:rsidR="0019196C" w:rsidRPr="00A17559">
              <w:rPr>
                <w:spacing w:val="-4"/>
                <w:lang w:val="en-GB"/>
              </w:rPr>
              <w:t>(</w:t>
            </w:r>
            <w:r w:rsidR="00403F57" w:rsidRPr="00A17559">
              <w:rPr>
                <w:spacing w:val="-4"/>
                <w:lang w:val="en-GB"/>
              </w:rPr>
              <w:t>–</w:t>
            </w:r>
            <w:r w:rsidR="0019196C" w:rsidRPr="00A17559">
              <w:rPr>
                <w:spacing w:val="-4"/>
                <w:lang w:val="en-GB"/>
              </w:rPr>
              <w:t>4</w:t>
            </w:r>
            <w:r w:rsidRPr="00A17559">
              <w:rPr>
                <w:spacing w:val="-4"/>
                <w:lang w:val="en-GB"/>
              </w:rPr>
              <w:t>.</w:t>
            </w:r>
            <w:r w:rsidR="0019196C" w:rsidRPr="00A17559">
              <w:rPr>
                <w:spacing w:val="-4"/>
                <w:lang w:val="en-GB"/>
              </w:rPr>
              <w:t>2</w:t>
            </w:r>
            <w:r w:rsidR="00403F57" w:rsidRPr="00A17559">
              <w:rPr>
                <w:spacing w:val="-4"/>
                <w:lang w:val="en-GB"/>
              </w:rPr>
              <w:t> </w:t>
            </w:r>
            <w:r w:rsidRPr="00A17559">
              <w:rPr>
                <w:spacing w:val="-4"/>
                <w:lang w:val="en-GB"/>
              </w:rPr>
              <w:t>bn</w:t>
            </w:r>
            <w:r w:rsidR="0019196C" w:rsidRPr="00A17559">
              <w:rPr>
                <w:spacing w:val="-4"/>
                <w:lang w:val="en-GB"/>
              </w:rPr>
              <w:t>, 12</w:t>
            </w:r>
            <w:r w:rsidRPr="00A17559">
              <w:rPr>
                <w:spacing w:val="-4"/>
                <w:lang w:val="en-GB"/>
              </w:rPr>
              <w:t>.</w:t>
            </w:r>
            <w:r w:rsidR="00993194" w:rsidRPr="00A17559">
              <w:rPr>
                <w:spacing w:val="-4"/>
                <w:lang w:val="en-GB"/>
              </w:rPr>
              <w:t>4</w:t>
            </w:r>
            <w:r w:rsidR="00403F57" w:rsidRPr="00A17559">
              <w:rPr>
                <w:spacing w:val="-4"/>
                <w:lang w:val="en-GB"/>
              </w:rPr>
              <w:t>%</w:t>
            </w:r>
            <w:r w:rsidR="0019196C" w:rsidRPr="00A17559">
              <w:rPr>
                <w:spacing w:val="-4"/>
                <w:lang w:val="en-GB"/>
              </w:rPr>
              <w:t>)</w:t>
            </w:r>
            <w:r w:rsidRPr="00A17559">
              <w:rPr>
                <w:spacing w:val="-4"/>
                <w:lang w:val="en-GB"/>
              </w:rPr>
              <w:t xml:space="preserve"> in H1</w:t>
            </w:r>
            <w:r w:rsidR="0019196C" w:rsidRPr="00A17559">
              <w:rPr>
                <w:spacing w:val="-4"/>
                <w:lang w:val="en-GB"/>
              </w:rPr>
              <w:t>.</w:t>
            </w:r>
          </w:p>
        </w:tc>
      </w:tr>
      <w:tr w:rsidR="0019196C" w:rsidRPr="00A17559" w:rsidTr="000A212B">
        <w:trPr>
          <w:trHeight w:val="145"/>
        </w:trPr>
        <w:tc>
          <w:tcPr>
            <w:tcW w:w="1801" w:type="dxa"/>
            <w:shd w:val="clear" w:color="auto" w:fill="auto"/>
            <w:tcMar>
              <w:left w:w="0" w:type="dxa"/>
            </w:tcMar>
          </w:tcPr>
          <w:p w:rsidR="0019196C" w:rsidRPr="00A17559" w:rsidRDefault="007752BF" w:rsidP="007752BF">
            <w:pPr>
              <w:pStyle w:val="Marginlie"/>
              <w:rPr>
                <w:lang w:val="en-GB"/>
              </w:rPr>
            </w:pPr>
            <w:r w:rsidRPr="00A17559">
              <w:rPr>
                <w:lang w:val="en-GB"/>
              </w:rPr>
              <w:lastRenderedPageBreak/>
              <w:t>The surplus of the balance of trade with goods expanded in H</w:t>
            </w:r>
            <w:r w:rsidR="004A5D4E" w:rsidRPr="00A17559">
              <w:rPr>
                <w:lang w:val="en-GB"/>
              </w:rPr>
              <w:t>1</w:t>
            </w:r>
            <w:r w:rsidRPr="00A17559">
              <w:rPr>
                <w:lang w:val="en-GB"/>
              </w:rPr>
              <w:t xml:space="preserve">, especially due to trade with the EU. </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FA523B" w:rsidP="00986B72">
            <w:pPr>
              <w:rPr>
                <w:spacing w:val="-4"/>
                <w:lang w:val="en-GB"/>
              </w:rPr>
            </w:pPr>
            <w:r w:rsidRPr="00A17559">
              <w:rPr>
                <w:spacing w:val="-4"/>
                <w:lang w:val="en-GB"/>
              </w:rPr>
              <w:t xml:space="preserve">Moderation of the import growth was </w:t>
            </w:r>
            <w:r w:rsidR="007752BF" w:rsidRPr="00A17559">
              <w:rPr>
                <w:spacing w:val="-4"/>
                <w:lang w:val="en-GB"/>
              </w:rPr>
              <w:t xml:space="preserve">also </w:t>
            </w:r>
            <w:r w:rsidRPr="00A17559">
              <w:rPr>
                <w:spacing w:val="-4"/>
                <w:lang w:val="en-GB"/>
              </w:rPr>
              <w:t>apparent</w:t>
            </w:r>
            <w:r w:rsidR="007752BF" w:rsidRPr="00A17559">
              <w:rPr>
                <w:spacing w:val="-4"/>
                <w:lang w:val="en-GB"/>
              </w:rPr>
              <w:t xml:space="preserve"> in the resulting balance of trade with goods, which summed </w:t>
            </w:r>
            <w:r w:rsidR="0019196C" w:rsidRPr="00A17559">
              <w:rPr>
                <w:spacing w:val="-4"/>
                <w:lang w:val="en-GB"/>
              </w:rPr>
              <w:t>1</w:t>
            </w:r>
            <w:r w:rsidR="00993194" w:rsidRPr="00A17559">
              <w:rPr>
                <w:spacing w:val="-4"/>
                <w:lang w:val="en-GB"/>
              </w:rPr>
              <w:t>08</w:t>
            </w:r>
            <w:r w:rsidR="007752BF" w:rsidRPr="00A17559">
              <w:rPr>
                <w:spacing w:val="-4"/>
                <w:lang w:val="en-GB"/>
              </w:rPr>
              <w:t>.</w:t>
            </w:r>
            <w:r w:rsidR="00993194" w:rsidRPr="00A17559">
              <w:rPr>
                <w:spacing w:val="-4"/>
                <w:lang w:val="en-GB"/>
              </w:rPr>
              <w:t>6</w:t>
            </w:r>
            <w:r w:rsidR="00403F57" w:rsidRPr="00A17559">
              <w:rPr>
                <w:spacing w:val="-4"/>
                <w:lang w:val="en-GB"/>
              </w:rPr>
              <w:t> </w:t>
            </w:r>
            <w:r w:rsidR="007752BF" w:rsidRPr="00A17559">
              <w:rPr>
                <w:spacing w:val="-4"/>
                <w:lang w:val="en-GB"/>
              </w:rPr>
              <w:t xml:space="preserve">CZK bn in H1 and rose by 17.7 bn year-on-year. </w:t>
            </w:r>
            <w:r w:rsidR="00F53652" w:rsidRPr="00A17559">
              <w:rPr>
                <w:spacing w:val="-4"/>
                <w:lang w:val="en-GB"/>
              </w:rPr>
              <w:t xml:space="preserve">Described increase however concerns only Q2. </w:t>
            </w:r>
            <w:r w:rsidR="00E601BA" w:rsidRPr="00A17559">
              <w:rPr>
                <w:spacing w:val="-4"/>
                <w:lang w:val="en-GB"/>
              </w:rPr>
              <w:t xml:space="preserve">Positive balance increased then by </w:t>
            </w:r>
            <w:r w:rsidR="0019196C" w:rsidRPr="00A17559">
              <w:rPr>
                <w:spacing w:val="-4"/>
                <w:lang w:val="en-GB"/>
              </w:rPr>
              <w:t>2</w:t>
            </w:r>
            <w:r w:rsidR="00993194" w:rsidRPr="00A17559">
              <w:rPr>
                <w:spacing w:val="-4"/>
                <w:lang w:val="en-GB"/>
              </w:rPr>
              <w:t>3</w:t>
            </w:r>
            <w:r w:rsidR="00E601BA" w:rsidRPr="00A17559">
              <w:rPr>
                <w:spacing w:val="-4"/>
                <w:lang w:val="en-GB"/>
              </w:rPr>
              <w:t>.</w:t>
            </w:r>
            <w:r w:rsidR="00993194" w:rsidRPr="00A17559">
              <w:rPr>
                <w:spacing w:val="-4"/>
                <w:lang w:val="en-GB"/>
              </w:rPr>
              <w:t>0</w:t>
            </w:r>
            <w:r w:rsidR="0019196C" w:rsidRPr="00A17559">
              <w:rPr>
                <w:spacing w:val="-4"/>
                <w:lang w:val="en-GB"/>
              </w:rPr>
              <w:t> </w:t>
            </w:r>
            <w:r w:rsidR="00E601BA" w:rsidRPr="00A17559">
              <w:rPr>
                <w:spacing w:val="-4"/>
                <w:lang w:val="en-GB"/>
              </w:rPr>
              <w:t xml:space="preserve">CZK bn to </w:t>
            </w:r>
            <w:r w:rsidR="00993194" w:rsidRPr="00A17559">
              <w:rPr>
                <w:spacing w:val="-4"/>
                <w:lang w:val="en-GB"/>
              </w:rPr>
              <w:t>58</w:t>
            </w:r>
            <w:r w:rsidR="00E601BA" w:rsidRPr="00A17559">
              <w:rPr>
                <w:spacing w:val="-4"/>
                <w:lang w:val="en-GB"/>
              </w:rPr>
              <w:t>.</w:t>
            </w:r>
            <w:r w:rsidR="00993194" w:rsidRPr="00A17559">
              <w:rPr>
                <w:spacing w:val="-4"/>
                <w:lang w:val="en-GB"/>
              </w:rPr>
              <w:t>4</w:t>
            </w:r>
            <w:r w:rsidR="00403F57" w:rsidRPr="00A17559">
              <w:rPr>
                <w:spacing w:val="-4"/>
                <w:lang w:val="en-GB"/>
              </w:rPr>
              <w:t> </w:t>
            </w:r>
            <w:r w:rsidR="00E601BA" w:rsidRPr="00A17559">
              <w:rPr>
                <w:spacing w:val="-4"/>
                <w:lang w:val="en-GB"/>
              </w:rPr>
              <w:t>bn</w:t>
            </w:r>
            <w:r w:rsidR="00403F57" w:rsidRPr="00A17559">
              <w:rPr>
                <w:spacing w:val="-4"/>
                <w:lang w:val="en-GB"/>
              </w:rPr>
              <w:t>.</w:t>
            </w:r>
            <w:r w:rsidR="0019196C" w:rsidRPr="00A17559">
              <w:rPr>
                <w:spacing w:val="-4"/>
                <w:lang w:val="en-GB"/>
              </w:rPr>
              <w:t xml:space="preserve"> </w:t>
            </w:r>
            <w:r w:rsidR="007B3F31" w:rsidRPr="00A17559">
              <w:rPr>
                <w:spacing w:val="-4"/>
                <w:lang w:val="en-GB"/>
              </w:rPr>
              <w:t xml:space="preserve">Series of surplus declines lasting five quarters was thus interrupted. </w:t>
            </w:r>
            <w:r w:rsidR="00AB56A1" w:rsidRPr="00A17559">
              <w:rPr>
                <w:spacing w:val="-4"/>
                <w:lang w:val="en-GB"/>
              </w:rPr>
              <w:t xml:space="preserve">From the territorial perspective the massive increase of surplus with the EU countries by </w:t>
            </w:r>
            <w:r w:rsidR="00993194" w:rsidRPr="00A17559">
              <w:rPr>
                <w:spacing w:val="-4"/>
                <w:lang w:val="en-GB"/>
              </w:rPr>
              <w:t>46</w:t>
            </w:r>
            <w:r w:rsidR="00AB56A1" w:rsidRPr="00A17559">
              <w:rPr>
                <w:spacing w:val="-4"/>
                <w:lang w:val="en-GB"/>
              </w:rPr>
              <w:t>.</w:t>
            </w:r>
            <w:r w:rsidR="00993194" w:rsidRPr="00A17559">
              <w:rPr>
                <w:spacing w:val="-4"/>
                <w:lang w:val="en-GB"/>
              </w:rPr>
              <w:t>5</w:t>
            </w:r>
            <w:r w:rsidR="00403F57" w:rsidRPr="00A17559">
              <w:rPr>
                <w:spacing w:val="-4"/>
                <w:lang w:val="en-GB"/>
              </w:rPr>
              <w:t> </w:t>
            </w:r>
            <w:r w:rsidR="00AB56A1" w:rsidRPr="00A17559">
              <w:rPr>
                <w:spacing w:val="-4"/>
                <w:lang w:val="en-GB"/>
              </w:rPr>
              <w:t xml:space="preserve">CZK bn is mostly of interest. In the opposite direction, the already negative balance with countries outside the Union worsened by </w:t>
            </w:r>
            <w:r w:rsidR="0019196C" w:rsidRPr="00A17559">
              <w:rPr>
                <w:spacing w:val="-4"/>
                <w:lang w:val="en-GB"/>
              </w:rPr>
              <w:t>2</w:t>
            </w:r>
            <w:r w:rsidR="00993194" w:rsidRPr="00A17559">
              <w:rPr>
                <w:spacing w:val="-4"/>
                <w:lang w:val="en-GB"/>
              </w:rPr>
              <w:t>7</w:t>
            </w:r>
            <w:r w:rsidR="00AB56A1" w:rsidRPr="00A17559">
              <w:rPr>
                <w:spacing w:val="-4"/>
                <w:lang w:val="en-GB"/>
              </w:rPr>
              <w:t>.</w:t>
            </w:r>
            <w:r w:rsidR="00993194" w:rsidRPr="00A17559">
              <w:rPr>
                <w:spacing w:val="-4"/>
                <w:lang w:val="en-GB"/>
              </w:rPr>
              <w:t>1</w:t>
            </w:r>
            <w:r w:rsidR="0019196C" w:rsidRPr="00A17559">
              <w:rPr>
                <w:spacing w:val="-4"/>
                <w:lang w:val="en-GB"/>
              </w:rPr>
              <w:t> </w:t>
            </w:r>
            <w:r w:rsidR="00AB56A1" w:rsidRPr="00A17559">
              <w:rPr>
                <w:spacing w:val="-4"/>
                <w:lang w:val="en-GB"/>
              </w:rPr>
              <w:t>bn</w:t>
            </w:r>
            <w:r w:rsidR="0019196C" w:rsidRPr="00A17559">
              <w:rPr>
                <w:spacing w:val="-4"/>
                <w:lang w:val="en-GB"/>
              </w:rPr>
              <w:t xml:space="preserve">. </w:t>
            </w:r>
            <w:r w:rsidR="00AB686D" w:rsidRPr="00A17559">
              <w:rPr>
                <w:spacing w:val="-4"/>
                <w:lang w:val="en-GB"/>
              </w:rPr>
              <w:t xml:space="preserve"> The surplus of trade with Germany </w:t>
            </w:r>
            <w:r w:rsidR="0019196C" w:rsidRPr="00A17559">
              <w:rPr>
                <w:spacing w:val="-4"/>
                <w:lang w:val="en-GB"/>
              </w:rPr>
              <w:t>(</w:t>
            </w:r>
            <w:r w:rsidR="00AB686D" w:rsidRPr="00A17559">
              <w:rPr>
                <w:spacing w:val="-4"/>
                <w:lang w:val="en-GB"/>
              </w:rPr>
              <w:t xml:space="preserve">by </w:t>
            </w:r>
            <w:r w:rsidR="00993194" w:rsidRPr="00A17559">
              <w:rPr>
                <w:spacing w:val="-4"/>
                <w:lang w:val="en-GB"/>
              </w:rPr>
              <w:t>1</w:t>
            </w:r>
            <w:r w:rsidR="003B7B50" w:rsidRPr="00A17559">
              <w:rPr>
                <w:spacing w:val="-4"/>
                <w:lang w:val="en-GB"/>
              </w:rPr>
              <w:t>5</w:t>
            </w:r>
            <w:r w:rsidR="00AB686D" w:rsidRPr="00A17559">
              <w:rPr>
                <w:spacing w:val="-4"/>
                <w:lang w:val="en-GB"/>
              </w:rPr>
              <w:t>.</w:t>
            </w:r>
            <w:r w:rsidR="003B7B50" w:rsidRPr="00A17559">
              <w:rPr>
                <w:spacing w:val="-4"/>
                <w:lang w:val="en-GB"/>
              </w:rPr>
              <w:t>4</w:t>
            </w:r>
            <w:r w:rsidR="00403F57" w:rsidRPr="00A17559">
              <w:rPr>
                <w:spacing w:val="-4"/>
                <w:lang w:val="en-GB"/>
              </w:rPr>
              <w:t> </w:t>
            </w:r>
            <w:r w:rsidR="00AB686D" w:rsidRPr="00A17559">
              <w:rPr>
                <w:spacing w:val="-4"/>
                <w:lang w:val="en-GB"/>
              </w:rPr>
              <w:t>CZK bn in H1</w:t>
            </w:r>
            <w:r w:rsidR="0019196C" w:rsidRPr="00A17559">
              <w:rPr>
                <w:spacing w:val="-4"/>
                <w:lang w:val="en-GB"/>
              </w:rPr>
              <w:t xml:space="preserve">, </w:t>
            </w:r>
            <w:r w:rsidR="00AB686D" w:rsidRPr="00A17559">
              <w:rPr>
                <w:spacing w:val="-4"/>
                <w:lang w:val="en-GB"/>
              </w:rPr>
              <w:t xml:space="preserve">in that by </w:t>
            </w:r>
            <w:r w:rsidR="0019196C" w:rsidRPr="00A17559">
              <w:rPr>
                <w:spacing w:val="-4"/>
                <w:lang w:val="en-GB"/>
              </w:rPr>
              <w:t>1</w:t>
            </w:r>
            <w:r w:rsidR="00993194" w:rsidRPr="00A17559">
              <w:rPr>
                <w:spacing w:val="-4"/>
                <w:lang w:val="en-GB"/>
              </w:rPr>
              <w:t>3</w:t>
            </w:r>
            <w:r w:rsidR="00AB686D" w:rsidRPr="00A17559">
              <w:rPr>
                <w:spacing w:val="-4"/>
                <w:lang w:val="en-GB"/>
              </w:rPr>
              <w:t>.</w:t>
            </w:r>
            <w:r w:rsidR="00993194" w:rsidRPr="00A17559">
              <w:rPr>
                <w:spacing w:val="-4"/>
                <w:lang w:val="en-GB"/>
              </w:rPr>
              <w:t>4</w:t>
            </w:r>
            <w:r w:rsidR="00403F57" w:rsidRPr="00A17559">
              <w:rPr>
                <w:spacing w:val="-4"/>
                <w:lang w:val="en-GB"/>
              </w:rPr>
              <w:t> </w:t>
            </w:r>
            <w:r w:rsidR="00AB686D" w:rsidRPr="00A17559">
              <w:rPr>
                <w:spacing w:val="-4"/>
                <w:lang w:val="en-GB"/>
              </w:rPr>
              <w:t>bn in Q2</w:t>
            </w:r>
            <w:r w:rsidR="0019196C" w:rsidRPr="00A17559">
              <w:rPr>
                <w:spacing w:val="-4"/>
                <w:lang w:val="en-GB"/>
              </w:rPr>
              <w:t xml:space="preserve">) </w:t>
            </w:r>
            <w:r w:rsidR="002F1B09" w:rsidRPr="00A17559">
              <w:rPr>
                <w:spacing w:val="-4"/>
                <w:lang w:val="en-GB"/>
              </w:rPr>
              <w:t>a</w:t>
            </w:r>
            <w:r w:rsidR="00AB686D" w:rsidRPr="00A17559">
              <w:rPr>
                <w:spacing w:val="-4"/>
                <w:lang w:val="en-GB"/>
              </w:rPr>
              <w:t xml:space="preserve">nd with Slovakia </w:t>
            </w:r>
            <w:r w:rsidR="0019196C" w:rsidRPr="00A17559">
              <w:rPr>
                <w:spacing w:val="-4"/>
                <w:lang w:val="en-GB"/>
              </w:rPr>
              <w:t>(</w:t>
            </w:r>
            <w:r w:rsidR="00AB686D" w:rsidRPr="00A17559">
              <w:rPr>
                <w:spacing w:val="-4"/>
                <w:lang w:val="en-GB"/>
              </w:rPr>
              <w:t xml:space="preserve">by </w:t>
            </w:r>
            <w:r w:rsidR="0019196C" w:rsidRPr="00A17559">
              <w:rPr>
                <w:spacing w:val="-4"/>
                <w:lang w:val="en-GB"/>
              </w:rPr>
              <w:t>18</w:t>
            </w:r>
            <w:r w:rsidR="00AB686D" w:rsidRPr="00A17559">
              <w:rPr>
                <w:spacing w:val="-4"/>
                <w:lang w:val="en-GB"/>
              </w:rPr>
              <w:t>.</w:t>
            </w:r>
            <w:r w:rsidR="0019196C" w:rsidRPr="00A17559">
              <w:rPr>
                <w:spacing w:val="-4"/>
                <w:lang w:val="en-GB"/>
              </w:rPr>
              <w:t>7</w:t>
            </w:r>
            <w:r w:rsidR="00403F57" w:rsidRPr="00A17559">
              <w:rPr>
                <w:spacing w:val="-4"/>
                <w:lang w:val="en-GB"/>
              </w:rPr>
              <w:t> </w:t>
            </w:r>
            <w:r w:rsidR="00AB686D" w:rsidRPr="00A17559">
              <w:rPr>
                <w:spacing w:val="-4"/>
                <w:lang w:val="en-GB"/>
              </w:rPr>
              <w:t>bn in H1</w:t>
            </w:r>
            <w:r w:rsidR="0019196C" w:rsidRPr="00A17559">
              <w:rPr>
                <w:spacing w:val="-4"/>
                <w:lang w:val="en-GB"/>
              </w:rPr>
              <w:t xml:space="preserve">, </w:t>
            </w:r>
            <w:r w:rsidR="00AB686D" w:rsidRPr="00A17559">
              <w:rPr>
                <w:spacing w:val="-4"/>
                <w:lang w:val="en-GB"/>
              </w:rPr>
              <w:t xml:space="preserve">in that by </w:t>
            </w:r>
            <w:r w:rsidR="0019196C" w:rsidRPr="00A17559">
              <w:rPr>
                <w:spacing w:val="-4"/>
                <w:lang w:val="en-GB"/>
              </w:rPr>
              <w:t>9</w:t>
            </w:r>
            <w:r w:rsidR="00AB686D" w:rsidRPr="00A17559">
              <w:rPr>
                <w:spacing w:val="-4"/>
                <w:lang w:val="en-GB"/>
              </w:rPr>
              <w:t>.</w:t>
            </w:r>
            <w:r w:rsidR="00993194" w:rsidRPr="00A17559">
              <w:rPr>
                <w:spacing w:val="-4"/>
                <w:lang w:val="en-GB"/>
              </w:rPr>
              <w:t>1</w:t>
            </w:r>
            <w:r w:rsidR="00403F57" w:rsidRPr="00A17559">
              <w:rPr>
                <w:spacing w:val="-4"/>
                <w:lang w:val="en-GB"/>
              </w:rPr>
              <w:t> </w:t>
            </w:r>
            <w:r w:rsidR="00AB686D" w:rsidRPr="00A17559">
              <w:rPr>
                <w:spacing w:val="-4"/>
                <w:lang w:val="en-GB"/>
              </w:rPr>
              <w:t>bn in Q</w:t>
            </w:r>
            <w:r w:rsidR="0019196C" w:rsidRPr="00A17559">
              <w:rPr>
                <w:spacing w:val="-4"/>
                <w:lang w:val="en-GB"/>
              </w:rPr>
              <w:t>2)</w:t>
            </w:r>
            <w:r w:rsidR="00AB686D" w:rsidRPr="00A17559">
              <w:rPr>
                <w:spacing w:val="-4"/>
                <w:lang w:val="en-GB"/>
              </w:rPr>
              <w:t xml:space="preserve"> </w:t>
            </w:r>
            <w:r w:rsidR="00FC2C40">
              <w:rPr>
                <w:spacing w:val="-4"/>
                <w:lang w:val="en-GB"/>
              </w:rPr>
              <w:t xml:space="preserve">rose </w:t>
            </w:r>
            <w:r w:rsidR="00AB686D" w:rsidRPr="00A17559">
              <w:rPr>
                <w:spacing w:val="-4"/>
                <w:lang w:val="en-GB"/>
              </w:rPr>
              <w:t>thanks to the decreased import described above</w:t>
            </w:r>
            <w:r w:rsidR="0019196C" w:rsidRPr="00A17559">
              <w:rPr>
                <w:spacing w:val="-4"/>
                <w:lang w:val="en-GB"/>
              </w:rPr>
              <w:t xml:space="preserve">. </w:t>
            </w:r>
            <w:r w:rsidR="00A43DF7" w:rsidRPr="00A17559">
              <w:rPr>
                <w:spacing w:val="-4"/>
                <w:lang w:val="en-GB"/>
              </w:rPr>
              <w:t>Deficit with China</w:t>
            </w:r>
            <w:r w:rsidR="00986B72" w:rsidRPr="00A17559">
              <w:rPr>
                <w:spacing w:val="-4"/>
                <w:lang w:val="en-GB"/>
              </w:rPr>
              <w:t xml:space="preserve"> </w:t>
            </w:r>
            <w:r w:rsidR="0019196C" w:rsidRPr="00A17559">
              <w:rPr>
                <w:spacing w:val="-4"/>
                <w:lang w:val="en-GB"/>
              </w:rPr>
              <w:t>(</w:t>
            </w:r>
            <w:r w:rsidR="00A74C2A" w:rsidRPr="00A17559">
              <w:rPr>
                <w:spacing w:val="-4"/>
                <w:lang w:val="en-GB"/>
              </w:rPr>
              <w:t>–</w:t>
            </w:r>
            <w:r w:rsidR="0019196C" w:rsidRPr="00A17559">
              <w:rPr>
                <w:spacing w:val="-4"/>
                <w:lang w:val="en-GB"/>
              </w:rPr>
              <w:t>1</w:t>
            </w:r>
            <w:r w:rsidR="00993194" w:rsidRPr="00A17559">
              <w:rPr>
                <w:spacing w:val="-4"/>
                <w:lang w:val="en-GB"/>
              </w:rPr>
              <w:t>4</w:t>
            </w:r>
            <w:r w:rsidR="00A43DF7" w:rsidRPr="00A17559">
              <w:rPr>
                <w:spacing w:val="-4"/>
                <w:lang w:val="en-GB"/>
              </w:rPr>
              <w:t>.</w:t>
            </w:r>
            <w:r w:rsidR="00993194" w:rsidRPr="00A17559">
              <w:rPr>
                <w:spacing w:val="-4"/>
                <w:lang w:val="en-GB"/>
              </w:rPr>
              <w:t>4</w:t>
            </w:r>
            <w:r w:rsidR="00403F57" w:rsidRPr="00A17559">
              <w:rPr>
                <w:spacing w:val="-4"/>
                <w:lang w:val="en-GB"/>
              </w:rPr>
              <w:t> </w:t>
            </w:r>
            <w:r w:rsidR="00A43DF7" w:rsidRPr="00A17559">
              <w:rPr>
                <w:spacing w:val="-4"/>
                <w:lang w:val="en-GB"/>
              </w:rPr>
              <w:t>CZK bn for the whole half-year</w:t>
            </w:r>
            <w:r w:rsidR="0019196C" w:rsidRPr="00A17559">
              <w:rPr>
                <w:spacing w:val="-4"/>
                <w:lang w:val="en-GB"/>
              </w:rPr>
              <w:t>)</w:t>
            </w:r>
            <w:r w:rsidR="00986B72" w:rsidRPr="00A17559">
              <w:rPr>
                <w:spacing w:val="-4"/>
                <w:lang w:val="en-GB"/>
              </w:rPr>
              <w:t xml:space="preserve"> </w:t>
            </w:r>
            <w:r w:rsidR="002F1B09" w:rsidRPr="00A17559">
              <w:rPr>
                <w:spacing w:val="-4"/>
                <w:lang w:val="en-GB"/>
              </w:rPr>
              <w:t>a</w:t>
            </w:r>
            <w:r w:rsidR="00A43DF7" w:rsidRPr="00A17559">
              <w:rPr>
                <w:spacing w:val="-4"/>
                <w:lang w:val="en-GB"/>
              </w:rPr>
              <w:t xml:space="preserve">nd with Turkey </w:t>
            </w:r>
            <w:r w:rsidR="0019196C" w:rsidRPr="00A17559">
              <w:rPr>
                <w:spacing w:val="-4"/>
                <w:lang w:val="en-GB"/>
              </w:rPr>
              <w:t>(</w:t>
            </w:r>
            <w:r w:rsidR="00403F57" w:rsidRPr="00A17559">
              <w:rPr>
                <w:spacing w:val="-4"/>
                <w:lang w:val="en-GB"/>
              </w:rPr>
              <w:t>–</w:t>
            </w:r>
            <w:r w:rsidR="0019196C" w:rsidRPr="00A17559">
              <w:rPr>
                <w:spacing w:val="-4"/>
                <w:lang w:val="en-GB"/>
              </w:rPr>
              <w:t>7</w:t>
            </w:r>
            <w:r w:rsidR="00A43DF7" w:rsidRPr="00A17559">
              <w:rPr>
                <w:spacing w:val="-4"/>
                <w:lang w:val="en-GB"/>
              </w:rPr>
              <w:t>.</w:t>
            </w:r>
            <w:r w:rsidR="00993194" w:rsidRPr="00A17559">
              <w:rPr>
                <w:spacing w:val="-4"/>
                <w:lang w:val="en-GB"/>
              </w:rPr>
              <w:t>5</w:t>
            </w:r>
            <w:r w:rsidR="00403F57" w:rsidRPr="00A17559">
              <w:rPr>
                <w:spacing w:val="-4"/>
                <w:lang w:val="en-GB"/>
              </w:rPr>
              <w:t> </w:t>
            </w:r>
            <w:r w:rsidR="00A43DF7" w:rsidRPr="00A17559">
              <w:rPr>
                <w:spacing w:val="-4"/>
                <w:lang w:val="en-GB"/>
              </w:rPr>
              <w:t>bn</w:t>
            </w:r>
            <w:r w:rsidR="0019196C" w:rsidRPr="00A17559">
              <w:rPr>
                <w:spacing w:val="-4"/>
                <w:lang w:val="en-GB"/>
              </w:rPr>
              <w:t>)</w:t>
            </w:r>
            <w:r w:rsidR="00986B72" w:rsidRPr="00A17559">
              <w:rPr>
                <w:spacing w:val="-4"/>
                <w:lang w:val="en-GB"/>
              </w:rPr>
              <w:t xml:space="preserve"> markedly deepened</w:t>
            </w:r>
            <w:r w:rsidR="0019196C" w:rsidRPr="00A17559">
              <w:rPr>
                <w:spacing w:val="-4"/>
                <w:lang w:val="en-GB"/>
              </w:rPr>
              <w:t>.</w:t>
            </w:r>
          </w:p>
        </w:tc>
      </w:tr>
      <w:tr w:rsidR="0019196C" w:rsidRPr="00A17559" w:rsidTr="000A212B">
        <w:trPr>
          <w:trHeight w:val="145"/>
        </w:trPr>
        <w:tc>
          <w:tcPr>
            <w:tcW w:w="1801" w:type="dxa"/>
            <w:shd w:val="clear" w:color="auto" w:fill="auto"/>
            <w:tcMar>
              <w:left w:w="0" w:type="dxa"/>
            </w:tcMar>
          </w:tcPr>
          <w:p w:rsidR="0019196C" w:rsidRPr="00A17559" w:rsidRDefault="00FA523B" w:rsidP="00FA523B">
            <w:pPr>
              <w:pStyle w:val="Marginlie"/>
              <w:rPr>
                <w:lang w:val="en-GB"/>
              </w:rPr>
            </w:pPr>
            <w:r w:rsidRPr="00A17559">
              <w:rPr>
                <w:lang w:val="en-GB"/>
              </w:rPr>
              <w:t xml:space="preserve">Sale of motor vehicles recorded the largest surplus growth. </w:t>
            </w:r>
          </w:p>
        </w:tc>
        <w:tc>
          <w:tcPr>
            <w:tcW w:w="228" w:type="dxa"/>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17559" w:rsidRDefault="00F54330" w:rsidP="00F54330">
            <w:pPr>
              <w:rPr>
                <w:spacing w:val="-4"/>
                <w:lang w:val="en-GB"/>
              </w:rPr>
            </w:pPr>
            <w:r w:rsidRPr="00A17559">
              <w:rPr>
                <w:spacing w:val="-4"/>
                <w:lang w:val="en-GB"/>
              </w:rPr>
              <w:t>S</w:t>
            </w:r>
            <w:r w:rsidR="00105F9B" w:rsidRPr="00A17559">
              <w:rPr>
                <w:spacing w:val="-4"/>
                <w:lang w:val="en-GB"/>
              </w:rPr>
              <w:t xml:space="preserve">ale of motor vehicles </w:t>
            </w:r>
            <w:r w:rsidR="0019196C" w:rsidRPr="00A17559">
              <w:rPr>
                <w:spacing w:val="-4"/>
                <w:lang w:val="en-GB"/>
              </w:rPr>
              <w:t>(</w:t>
            </w:r>
            <w:r w:rsidR="00FA523B" w:rsidRPr="00A17559">
              <w:rPr>
                <w:spacing w:val="-4"/>
                <w:lang w:val="en-GB"/>
              </w:rPr>
              <w:t xml:space="preserve">in total </w:t>
            </w:r>
            <w:r w:rsidR="0019196C" w:rsidRPr="00A17559">
              <w:rPr>
                <w:spacing w:val="-4"/>
                <w:lang w:val="en-GB"/>
              </w:rPr>
              <w:t>+1</w:t>
            </w:r>
            <w:r w:rsidR="0051630F" w:rsidRPr="00A17559">
              <w:rPr>
                <w:spacing w:val="-4"/>
                <w:lang w:val="en-GB"/>
              </w:rPr>
              <w:t>2</w:t>
            </w:r>
            <w:r w:rsidR="00FA523B" w:rsidRPr="00A17559">
              <w:rPr>
                <w:spacing w:val="-4"/>
                <w:lang w:val="en-GB"/>
              </w:rPr>
              <w:t>.</w:t>
            </w:r>
            <w:r w:rsidR="0051630F" w:rsidRPr="00A17559">
              <w:rPr>
                <w:spacing w:val="-4"/>
                <w:lang w:val="en-GB"/>
              </w:rPr>
              <w:t>1</w:t>
            </w:r>
            <w:r w:rsidR="0019196C" w:rsidRPr="00A17559">
              <w:rPr>
                <w:spacing w:val="-4"/>
                <w:lang w:val="en-GB"/>
              </w:rPr>
              <w:t> </w:t>
            </w:r>
            <w:r w:rsidR="00FA523B" w:rsidRPr="00A17559">
              <w:rPr>
                <w:spacing w:val="-4"/>
                <w:lang w:val="en-GB"/>
              </w:rPr>
              <w:t>CZK bn</w:t>
            </w:r>
            <w:r w:rsidR="0019196C" w:rsidRPr="00A17559">
              <w:rPr>
                <w:spacing w:val="-4"/>
                <w:lang w:val="en-GB"/>
              </w:rPr>
              <w:t xml:space="preserve">, </w:t>
            </w:r>
            <w:r w:rsidR="00FA523B" w:rsidRPr="00A17559">
              <w:rPr>
                <w:spacing w:val="-4"/>
                <w:lang w:val="en-GB"/>
              </w:rPr>
              <w:t xml:space="preserve">in that </w:t>
            </w:r>
            <w:r w:rsidR="0019196C" w:rsidRPr="00A17559">
              <w:rPr>
                <w:spacing w:val="-4"/>
                <w:lang w:val="en-GB"/>
              </w:rPr>
              <w:t>+</w:t>
            </w:r>
            <w:r w:rsidR="0051630F" w:rsidRPr="00A17559">
              <w:rPr>
                <w:spacing w:val="-4"/>
                <w:lang w:val="en-GB"/>
              </w:rPr>
              <w:t>8</w:t>
            </w:r>
            <w:r w:rsidR="00FA523B" w:rsidRPr="00A17559">
              <w:rPr>
                <w:spacing w:val="-4"/>
                <w:lang w:val="en-GB"/>
              </w:rPr>
              <w:t>.</w:t>
            </w:r>
            <w:r w:rsidR="0051630F" w:rsidRPr="00A17559">
              <w:rPr>
                <w:spacing w:val="-4"/>
                <w:lang w:val="en-GB"/>
              </w:rPr>
              <w:t>2</w:t>
            </w:r>
            <w:r w:rsidR="00FA523B" w:rsidRPr="00A17559">
              <w:rPr>
                <w:spacing w:val="-4"/>
                <w:lang w:val="en-GB"/>
              </w:rPr>
              <w:t xml:space="preserve"> bn in Q</w:t>
            </w:r>
            <w:r w:rsidR="0019196C" w:rsidRPr="00A17559">
              <w:rPr>
                <w:spacing w:val="-4"/>
                <w:lang w:val="en-GB"/>
              </w:rPr>
              <w:t>2), o</w:t>
            </w:r>
            <w:r w:rsidRPr="00A17559">
              <w:rPr>
                <w:spacing w:val="-4"/>
                <w:lang w:val="en-GB"/>
              </w:rPr>
              <w:t xml:space="preserve">ther transport equipment </w:t>
            </w:r>
            <w:r w:rsidR="0019196C" w:rsidRPr="00A17559">
              <w:rPr>
                <w:spacing w:val="-4"/>
                <w:lang w:val="en-GB"/>
              </w:rPr>
              <w:t>(+8</w:t>
            </w:r>
            <w:r w:rsidRPr="00A17559">
              <w:rPr>
                <w:spacing w:val="-4"/>
                <w:lang w:val="en-GB"/>
              </w:rPr>
              <w:t>.</w:t>
            </w:r>
            <w:r w:rsidR="0051630F" w:rsidRPr="00A17559">
              <w:rPr>
                <w:spacing w:val="-4"/>
                <w:lang w:val="en-GB"/>
              </w:rPr>
              <w:t>4</w:t>
            </w:r>
            <w:r w:rsidR="0019196C" w:rsidRPr="00A17559">
              <w:rPr>
                <w:spacing w:val="-4"/>
                <w:lang w:val="en-GB"/>
              </w:rPr>
              <w:t> </w:t>
            </w:r>
            <w:r w:rsidRPr="00A17559">
              <w:rPr>
                <w:spacing w:val="-4"/>
                <w:lang w:val="en-GB"/>
              </w:rPr>
              <w:t>bn</w:t>
            </w:r>
            <w:r w:rsidR="0019196C" w:rsidRPr="00A17559">
              <w:rPr>
                <w:spacing w:val="-4"/>
                <w:lang w:val="en-GB"/>
              </w:rPr>
              <w:t>, +8</w:t>
            </w:r>
            <w:r w:rsidRPr="00A17559">
              <w:rPr>
                <w:spacing w:val="-4"/>
                <w:lang w:val="en-GB"/>
              </w:rPr>
              <w:t>.</w:t>
            </w:r>
            <w:r w:rsidR="0051630F" w:rsidRPr="00A17559">
              <w:rPr>
                <w:spacing w:val="-4"/>
                <w:lang w:val="en-GB"/>
              </w:rPr>
              <w:t>0</w:t>
            </w:r>
            <w:r w:rsidR="00403F57" w:rsidRPr="00A17559">
              <w:rPr>
                <w:spacing w:val="-4"/>
                <w:lang w:val="en-GB"/>
              </w:rPr>
              <w:t> </w:t>
            </w:r>
            <w:r w:rsidRPr="00A17559">
              <w:rPr>
                <w:spacing w:val="-4"/>
                <w:lang w:val="en-GB"/>
              </w:rPr>
              <w:t>bn in Q</w:t>
            </w:r>
            <w:r w:rsidR="0019196C" w:rsidRPr="00A17559">
              <w:rPr>
                <w:spacing w:val="-4"/>
                <w:lang w:val="en-GB"/>
              </w:rPr>
              <w:t xml:space="preserve">2), </w:t>
            </w:r>
            <w:r w:rsidRPr="00A17559">
              <w:rPr>
                <w:spacing w:val="-4"/>
                <w:lang w:val="en-GB"/>
              </w:rPr>
              <w:t xml:space="preserve">coke and refined oil products </w:t>
            </w:r>
            <w:r w:rsidR="0019196C" w:rsidRPr="00A17559">
              <w:rPr>
                <w:spacing w:val="-4"/>
                <w:lang w:val="en-GB"/>
              </w:rPr>
              <w:t>(+5</w:t>
            </w:r>
            <w:r w:rsidRPr="00A17559">
              <w:rPr>
                <w:spacing w:val="-4"/>
                <w:lang w:val="en-GB"/>
              </w:rPr>
              <w:t>.</w:t>
            </w:r>
            <w:r w:rsidR="0019196C" w:rsidRPr="00A17559">
              <w:rPr>
                <w:spacing w:val="-4"/>
                <w:lang w:val="en-GB"/>
              </w:rPr>
              <w:t>2</w:t>
            </w:r>
            <w:r w:rsidR="00403F57" w:rsidRPr="00A17559">
              <w:rPr>
                <w:spacing w:val="-4"/>
                <w:lang w:val="en-GB"/>
              </w:rPr>
              <w:t> </w:t>
            </w:r>
            <w:r w:rsidRPr="00A17559">
              <w:rPr>
                <w:spacing w:val="-4"/>
                <w:lang w:val="en-GB"/>
              </w:rPr>
              <w:t>bn</w:t>
            </w:r>
            <w:r w:rsidR="0019196C" w:rsidRPr="00A17559">
              <w:rPr>
                <w:spacing w:val="-4"/>
                <w:lang w:val="en-GB"/>
              </w:rPr>
              <w:t>, +4</w:t>
            </w:r>
            <w:r w:rsidRPr="00A17559">
              <w:rPr>
                <w:spacing w:val="-4"/>
                <w:lang w:val="en-GB"/>
              </w:rPr>
              <w:t>.</w:t>
            </w:r>
            <w:r w:rsidR="0019196C" w:rsidRPr="00A17559">
              <w:rPr>
                <w:spacing w:val="-4"/>
                <w:lang w:val="en-GB"/>
              </w:rPr>
              <w:t>8</w:t>
            </w:r>
            <w:r w:rsidR="00403F57" w:rsidRPr="00A17559">
              <w:rPr>
                <w:spacing w:val="-4"/>
                <w:lang w:val="en-GB"/>
              </w:rPr>
              <w:t> </w:t>
            </w:r>
            <w:r w:rsidRPr="00A17559">
              <w:rPr>
                <w:spacing w:val="-4"/>
                <w:lang w:val="en-GB"/>
              </w:rPr>
              <w:t>bn in Q2</w:t>
            </w:r>
            <w:r w:rsidR="0019196C" w:rsidRPr="00A17559">
              <w:rPr>
                <w:spacing w:val="-4"/>
                <w:lang w:val="en-GB"/>
              </w:rPr>
              <w:t xml:space="preserve">), </w:t>
            </w:r>
            <w:r w:rsidRPr="00A17559">
              <w:rPr>
                <w:spacing w:val="-4"/>
                <w:lang w:val="en-GB"/>
              </w:rPr>
              <w:t xml:space="preserve">basic metals </w:t>
            </w:r>
            <w:r w:rsidR="0019196C" w:rsidRPr="00A17559">
              <w:rPr>
                <w:spacing w:val="-4"/>
                <w:lang w:val="en-GB"/>
              </w:rPr>
              <w:t>(</w:t>
            </w:r>
            <w:r w:rsidR="0051630F" w:rsidRPr="00A17559">
              <w:rPr>
                <w:spacing w:val="-4"/>
                <w:lang w:val="en-GB"/>
              </w:rPr>
              <w:t>2</w:t>
            </w:r>
            <w:r w:rsidRPr="00A17559">
              <w:rPr>
                <w:spacing w:val="-4"/>
                <w:lang w:val="en-GB"/>
              </w:rPr>
              <w:t>.</w:t>
            </w:r>
            <w:r w:rsidR="0051630F" w:rsidRPr="00A17559">
              <w:rPr>
                <w:spacing w:val="-4"/>
                <w:lang w:val="en-GB"/>
              </w:rPr>
              <w:t>1</w:t>
            </w:r>
            <w:r w:rsidR="0019196C" w:rsidRPr="00A17559">
              <w:rPr>
                <w:spacing w:val="-4"/>
                <w:lang w:val="en-GB"/>
              </w:rPr>
              <w:t> </w:t>
            </w:r>
            <w:r w:rsidRPr="00A17559">
              <w:rPr>
                <w:spacing w:val="-4"/>
                <w:lang w:val="en-GB"/>
              </w:rPr>
              <w:t>bn</w:t>
            </w:r>
            <w:r w:rsidR="0019196C" w:rsidRPr="00A17559">
              <w:rPr>
                <w:spacing w:val="-4"/>
                <w:lang w:val="en-GB"/>
              </w:rPr>
              <w:t xml:space="preserve">) </w:t>
            </w:r>
            <w:r w:rsidR="002F1B09" w:rsidRPr="00A17559">
              <w:rPr>
                <w:spacing w:val="-4"/>
                <w:lang w:val="en-GB"/>
              </w:rPr>
              <w:t>a</w:t>
            </w:r>
            <w:r w:rsidRPr="00A17559">
              <w:rPr>
                <w:spacing w:val="-4"/>
                <w:lang w:val="en-GB"/>
              </w:rPr>
              <w:t>nd electricity, gas, steam and air conditioning supply (</w:t>
            </w:r>
            <w:r w:rsidR="0019196C" w:rsidRPr="00A17559">
              <w:rPr>
                <w:spacing w:val="-4"/>
                <w:lang w:val="en-GB"/>
              </w:rPr>
              <w:t>+4</w:t>
            </w:r>
            <w:r w:rsidRPr="00A17559">
              <w:rPr>
                <w:spacing w:val="-4"/>
                <w:lang w:val="en-GB"/>
              </w:rPr>
              <w:t>.</w:t>
            </w:r>
            <w:r w:rsidR="0019196C" w:rsidRPr="00A17559">
              <w:rPr>
                <w:spacing w:val="-4"/>
                <w:lang w:val="en-GB"/>
              </w:rPr>
              <w:t>0</w:t>
            </w:r>
            <w:r w:rsidR="00403F57" w:rsidRPr="00A17559">
              <w:rPr>
                <w:spacing w:val="-4"/>
                <w:lang w:val="en-GB"/>
              </w:rPr>
              <w:t> </w:t>
            </w:r>
            <w:r w:rsidRPr="00A17559">
              <w:rPr>
                <w:spacing w:val="-4"/>
                <w:lang w:val="en-GB"/>
              </w:rPr>
              <w:t>bn</w:t>
            </w:r>
            <w:r w:rsidR="0019196C" w:rsidRPr="00A17559">
              <w:rPr>
                <w:spacing w:val="-4"/>
                <w:lang w:val="en-GB"/>
              </w:rPr>
              <w:t>)</w:t>
            </w:r>
            <w:r w:rsidRPr="00A17559">
              <w:rPr>
                <w:spacing w:val="-4"/>
                <w:lang w:val="en-GB"/>
              </w:rPr>
              <w:t xml:space="preserve"> mostly contributed to the surplus growth in H1</w:t>
            </w:r>
            <w:r w:rsidR="0019196C" w:rsidRPr="00A17559">
              <w:rPr>
                <w:spacing w:val="-4"/>
                <w:lang w:val="en-GB"/>
              </w:rPr>
              <w:t xml:space="preserve">. </w:t>
            </w:r>
            <w:r w:rsidRPr="00A17559">
              <w:rPr>
                <w:spacing w:val="-4"/>
                <w:lang w:val="en-GB"/>
              </w:rPr>
              <w:t xml:space="preserve">Trade with oil and natural gas (-7.6 CZK bn) on the contrary mostly more markedly worked in the direction of the deficit. </w:t>
            </w:r>
          </w:p>
        </w:tc>
      </w:tr>
      <w:tr w:rsidR="0019196C" w:rsidRPr="00A17559" w:rsidTr="000A212B">
        <w:trPr>
          <w:trHeight w:val="106"/>
        </w:trPr>
        <w:tc>
          <w:tcPr>
            <w:tcW w:w="1801" w:type="dxa"/>
            <w:vMerge w:val="restart"/>
            <w:shd w:val="clear" w:color="auto" w:fill="auto"/>
            <w:tcMar>
              <w:left w:w="0" w:type="dxa"/>
            </w:tcMar>
          </w:tcPr>
          <w:p w:rsidR="0019196C" w:rsidRPr="00A17559" w:rsidRDefault="0019196C" w:rsidP="0019196C">
            <w:pPr>
              <w:pStyle w:val="Marginlie"/>
              <w:rPr>
                <w:lang w:val="en-GB"/>
              </w:rPr>
            </w:pPr>
          </w:p>
        </w:tc>
        <w:tc>
          <w:tcPr>
            <w:tcW w:w="228" w:type="dxa"/>
            <w:vMerge w:val="restart"/>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19196C" w:rsidRPr="00A6092A" w:rsidRDefault="00841FC4" w:rsidP="00841FC4">
            <w:pPr>
              <w:spacing w:after="0"/>
              <w:rPr>
                <w:spacing w:val="-4"/>
                <w:szCs w:val="20"/>
                <w:lang w:val="en-GB"/>
              </w:rPr>
            </w:pPr>
            <w:r w:rsidRPr="00A6092A">
              <w:rPr>
                <w:rFonts w:cs="Arial"/>
                <w:b/>
                <w:bCs/>
                <w:color w:val="000000"/>
                <w:szCs w:val="20"/>
                <w:lang w:val="en-GB"/>
              </w:rPr>
              <w:t>Chart</w:t>
            </w:r>
            <w:r w:rsidR="006B16EF" w:rsidRPr="00A6092A">
              <w:rPr>
                <w:rFonts w:cs="Arial"/>
                <w:b/>
                <w:bCs/>
                <w:color w:val="000000"/>
                <w:szCs w:val="20"/>
                <w:lang w:val="en-GB"/>
              </w:rPr>
              <w:t xml:space="preserve"> 9</w:t>
            </w:r>
            <w:r w:rsidRPr="00A6092A">
              <w:rPr>
                <w:rFonts w:cs="Arial"/>
                <w:b/>
                <w:bCs/>
                <w:color w:val="000000"/>
                <w:szCs w:val="20"/>
                <w:lang w:val="en-GB"/>
              </w:rPr>
              <w:t xml:space="preserve"> Balance</w:t>
            </w:r>
            <w:r w:rsidRPr="00A6092A">
              <w:rPr>
                <w:b/>
                <w:spacing w:val="-4"/>
                <w:szCs w:val="20"/>
                <w:lang w:val="en-GB"/>
              </w:rPr>
              <w:t xml:space="preserve"> of foreign trade* in foreign trade statistics </w:t>
            </w:r>
            <w:r w:rsidRPr="00A6092A">
              <w:rPr>
                <w:spacing w:val="-4"/>
                <w:szCs w:val="20"/>
                <w:lang w:val="en-GB"/>
              </w:rPr>
              <w:t>(accumulation of the first half-year, in CZK bn, selected divisions of the CZ-CPA classification)</w:t>
            </w:r>
          </w:p>
        </w:tc>
      </w:tr>
      <w:tr w:rsidR="0019196C" w:rsidRPr="00A17559" w:rsidTr="00347BDC">
        <w:tblPrEx>
          <w:tblCellMar>
            <w:left w:w="70" w:type="dxa"/>
            <w:right w:w="70" w:type="dxa"/>
          </w:tblCellMar>
        </w:tblPrEx>
        <w:trPr>
          <w:trHeight w:val="106"/>
        </w:trPr>
        <w:tc>
          <w:tcPr>
            <w:tcW w:w="1801" w:type="dxa"/>
            <w:vMerge/>
            <w:shd w:val="clear" w:color="auto" w:fill="auto"/>
          </w:tcPr>
          <w:p w:rsidR="0019196C" w:rsidRPr="00A17559" w:rsidRDefault="0019196C" w:rsidP="0019196C">
            <w:pPr>
              <w:pStyle w:val="Marginlie"/>
              <w:rPr>
                <w:lang w:val="en-GB"/>
              </w:rPr>
            </w:pPr>
          </w:p>
        </w:tc>
        <w:tc>
          <w:tcPr>
            <w:tcW w:w="228" w:type="dxa"/>
            <w:vMerge/>
            <w:shd w:val="clear" w:color="auto" w:fill="auto"/>
          </w:tcPr>
          <w:p w:rsidR="0019196C" w:rsidRPr="00A17559" w:rsidRDefault="0019196C" w:rsidP="0019196C">
            <w:pPr>
              <w:pStyle w:val="Textpoznpodarou"/>
              <w:jc w:val="both"/>
              <w:rPr>
                <w:spacing w:val="-4"/>
                <w:lang w:val="en-GB"/>
              </w:rPr>
            </w:pPr>
          </w:p>
        </w:tc>
        <w:tc>
          <w:tcPr>
            <w:tcW w:w="7610" w:type="dxa"/>
            <w:shd w:val="clear" w:color="auto" w:fill="auto"/>
          </w:tcPr>
          <w:p w:rsidR="0019196C" w:rsidRPr="00A17559" w:rsidRDefault="00347BDC" w:rsidP="0019196C">
            <w:pPr>
              <w:spacing w:after="0"/>
              <w:rPr>
                <w:spacing w:val="-4"/>
                <w:lang w:val="en-GB"/>
              </w:rPr>
            </w:pPr>
            <w:r>
              <w:rPr>
                <w:noProof/>
              </w:rPr>
              <w:drawing>
                <wp:inline distT="0" distB="0" distL="0" distR="0" wp14:anchorId="51FCF45C" wp14:editId="331A4A31">
                  <wp:extent cx="4737600" cy="3553200"/>
                  <wp:effectExtent l="0" t="0" r="635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9196C" w:rsidRPr="00A17559" w:rsidTr="000A212B">
        <w:trPr>
          <w:trHeight w:val="106"/>
        </w:trPr>
        <w:tc>
          <w:tcPr>
            <w:tcW w:w="1801" w:type="dxa"/>
            <w:vMerge/>
            <w:shd w:val="clear" w:color="auto" w:fill="auto"/>
            <w:tcMar>
              <w:left w:w="0" w:type="dxa"/>
            </w:tcMar>
          </w:tcPr>
          <w:p w:rsidR="0019196C" w:rsidRPr="00A17559" w:rsidRDefault="0019196C" w:rsidP="0019196C">
            <w:pPr>
              <w:pStyle w:val="Marginlie"/>
              <w:rPr>
                <w:lang w:val="en-GB"/>
              </w:rPr>
            </w:pPr>
          </w:p>
        </w:tc>
        <w:tc>
          <w:tcPr>
            <w:tcW w:w="228" w:type="dxa"/>
            <w:vMerge/>
            <w:shd w:val="clear" w:color="auto" w:fill="auto"/>
            <w:tcMar>
              <w:left w:w="0" w:type="dxa"/>
            </w:tcMar>
          </w:tcPr>
          <w:p w:rsidR="0019196C" w:rsidRPr="00A17559" w:rsidRDefault="0019196C" w:rsidP="0019196C">
            <w:pPr>
              <w:pStyle w:val="Textpoznpodarou"/>
              <w:jc w:val="both"/>
              <w:rPr>
                <w:spacing w:val="-4"/>
                <w:lang w:val="en-GB"/>
              </w:rPr>
            </w:pPr>
          </w:p>
        </w:tc>
        <w:tc>
          <w:tcPr>
            <w:tcW w:w="7610" w:type="dxa"/>
            <w:shd w:val="clear" w:color="auto" w:fill="auto"/>
            <w:tcMar>
              <w:left w:w="0" w:type="dxa"/>
            </w:tcMar>
          </w:tcPr>
          <w:p w:rsidR="00891CEA" w:rsidRPr="00A17559" w:rsidRDefault="00891CEA" w:rsidP="00347BDC">
            <w:pPr>
              <w:spacing w:after="0"/>
              <w:rPr>
                <w:spacing w:val="-4"/>
                <w:lang w:val="en-GB"/>
              </w:rPr>
            </w:pPr>
            <w:r w:rsidRPr="00A17559">
              <w:rPr>
                <w:sz w:val="14"/>
                <w:szCs w:val="14"/>
                <w:lang w:val="en-GB"/>
              </w:rPr>
              <w:t>Source</w:t>
            </w:r>
            <w:r w:rsidR="0019196C" w:rsidRPr="00A17559">
              <w:rPr>
                <w:sz w:val="14"/>
                <w:szCs w:val="14"/>
                <w:lang w:val="en-GB"/>
              </w:rPr>
              <w:t>:</w:t>
            </w:r>
            <w:r w:rsidRPr="00A17559">
              <w:rPr>
                <w:sz w:val="14"/>
                <w:szCs w:val="14"/>
                <w:lang w:val="en-GB"/>
              </w:rPr>
              <w:t xml:space="preserve"> CZSO</w:t>
            </w:r>
            <w:r w:rsidR="00347BDC">
              <w:rPr>
                <w:sz w:val="14"/>
                <w:szCs w:val="14"/>
                <w:lang w:val="en-GB"/>
              </w:rPr>
              <w:t xml:space="preserve">                                                                                                                                        </w:t>
            </w:r>
            <w:r w:rsidR="0019196C" w:rsidRPr="00A17559">
              <w:rPr>
                <w:sz w:val="14"/>
                <w:szCs w:val="14"/>
                <w:lang w:val="en-GB"/>
              </w:rPr>
              <w:t>*</w:t>
            </w:r>
            <w:r w:rsidRPr="00A17559">
              <w:rPr>
                <w:sz w:val="14"/>
                <w:szCs w:val="14"/>
                <w:lang w:val="en-GB"/>
              </w:rPr>
              <w:t>in national conception</w:t>
            </w:r>
          </w:p>
        </w:tc>
      </w:tr>
      <w:tr w:rsidR="00E343C7" w:rsidRPr="00A17559" w:rsidTr="000A212B">
        <w:trPr>
          <w:trHeight w:val="106"/>
        </w:trPr>
        <w:tc>
          <w:tcPr>
            <w:tcW w:w="1801" w:type="dxa"/>
            <w:shd w:val="clear" w:color="auto" w:fill="auto"/>
            <w:tcMar>
              <w:left w:w="0" w:type="dxa"/>
            </w:tcMar>
          </w:tcPr>
          <w:p w:rsidR="00E343C7" w:rsidRPr="00A17559" w:rsidRDefault="00E343C7" w:rsidP="0019196C">
            <w:pPr>
              <w:pStyle w:val="Marginlie"/>
              <w:rPr>
                <w:lang w:val="en-GB"/>
              </w:rPr>
            </w:pPr>
          </w:p>
        </w:tc>
        <w:tc>
          <w:tcPr>
            <w:tcW w:w="228" w:type="dxa"/>
            <w:shd w:val="clear" w:color="auto" w:fill="auto"/>
            <w:tcMar>
              <w:left w:w="0" w:type="dxa"/>
            </w:tcMar>
          </w:tcPr>
          <w:p w:rsidR="00E343C7" w:rsidRPr="00A17559" w:rsidRDefault="00E343C7" w:rsidP="0019196C">
            <w:pPr>
              <w:pStyle w:val="Textpoznpodarou"/>
              <w:jc w:val="both"/>
              <w:rPr>
                <w:spacing w:val="-4"/>
                <w:lang w:val="en-GB"/>
              </w:rPr>
            </w:pPr>
          </w:p>
        </w:tc>
        <w:tc>
          <w:tcPr>
            <w:tcW w:w="7610" w:type="dxa"/>
            <w:shd w:val="clear" w:color="auto" w:fill="auto"/>
            <w:tcMar>
              <w:left w:w="0" w:type="dxa"/>
            </w:tcMar>
          </w:tcPr>
          <w:p w:rsidR="00E343C7" w:rsidRPr="00A17559" w:rsidRDefault="00E343C7" w:rsidP="00347BDC">
            <w:pPr>
              <w:spacing w:after="0"/>
              <w:rPr>
                <w:sz w:val="14"/>
                <w:szCs w:val="14"/>
                <w:lang w:val="en-GB"/>
              </w:rPr>
            </w:pPr>
          </w:p>
        </w:tc>
      </w:tr>
    </w:tbl>
    <w:p w:rsidR="00A50D73" w:rsidRPr="00A17559" w:rsidRDefault="00A50D73" w:rsidP="007863C4">
      <w:pPr>
        <w:pStyle w:val="Nadpis11"/>
        <w:rPr>
          <w:sz w:val="2"/>
          <w:szCs w:val="2"/>
          <w:lang w:val="en-GB"/>
        </w:rPr>
      </w:pPr>
      <w:bookmarkStart w:id="1" w:name="_Toc511215218"/>
      <w:bookmarkStart w:id="2" w:name="_GoBack"/>
      <w:bookmarkEnd w:id="1"/>
      <w:bookmarkEnd w:id="2"/>
    </w:p>
    <w:sectPr w:rsidR="00A50D73" w:rsidRPr="00A17559" w:rsidSect="007863C4">
      <w:headerReference w:type="even" r:id="rId10"/>
      <w:headerReference w:type="default" r:id="rId11"/>
      <w:footerReference w:type="even" r:id="rId12"/>
      <w:footerReference w:type="default" r:id="rId13"/>
      <w:pgSz w:w="11906" w:h="16838" w:code="9"/>
      <w:pgMar w:top="1134" w:right="1134" w:bottom="1418" w:left="1134" w:header="680" w:footer="737" w:gutter="0"/>
      <w:pgNumType w:start="1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60E42" w16cid:durableId="211A8B45"/>
  <w16cid:commentId w16cid:paraId="0353E24E" w16cid:durableId="211BEE38"/>
  <w16cid:commentId w16cid:paraId="1C386A8F" w16cid:durableId="211A9076"/>
  <w16cid:commentId w16cid:paraId="2A0C002C" w16cid:durableId="211A973A"/>
  <w16cid:commentId w16cid:paraId="706065F0" w16cid:durableId="211A91DA"/>
  <w16cid:commentId w16cid:paraId="22EE5AE9" w16cid:durableId="211B6626"/>
  <w16cid:commentId w16cid:paraId="6884C1E2" w16cid:durableId="211B675E"/>
  <w16cid:commentId w16cid:paraId="6C0EBCAF" w16cid:durableId="211B7A37"/>
  <w16cid:commentId w16cid:paraId="2CEF0B27" w16cid:durableId="211B750B"/>
  <w16cid:commentId w16cid:paraId="3634956F" w16cid:durableId="211BCF1B"/>
  <w16cid:commentId w16cid:paraId="07C1F79B" w16cid:durableId="211BEA3A"/>
  <w16cid:commentId w16cid:paraId="0D4FABC8" w16cid:durableId="211CBB71"/>
  <w16cid:commentId w16cid:paraId="76EE34F0" w16cid:durableId="211CB0AE"/>
  <w16cid:commentId w16cid:paraId="3E708163" w16cid:durableId="211CB1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08" w:rsidRDefault="002F7808" w:rsidP="00E71A58">
      <w:r>
        <w:separator/>
      </w:r>
    </w:p>
  </w:endnote>
  <w:endnote w:type="continuationSeparator" w:id="0">
    <w:p w:rsidR="002F7808" w:rsidRDefault="002F780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Pr="00932443" w:rsidRDefault="00665624" w:rsidP="00A418BC">
    <w:pPr>
      <w:pStyle w:val="Zpat"/>
      <w:rPr>
        <w:szCs w:val="16"/>
      </w:rPr>
    </w:pPr>
    <w:r>
      <w:rPr>
        <w:szCs w:val="16"/>
        <w:lang w:eastAsia="cs-CZ"/>
      </w:rPr>
      <w:drawing>
        <wp:anchor distT="0" distB="0" distL="114300" distR="114300" simplePos="0" relativeHeight="251667968" behindDoc="0" locked="0" layoutInCell="1" allowOverlap="1" wp14:anchorId="2E2F047C" wp14:editId="5CCBCB0F">
          <wp:simplePos x="0" y="0"/>
          <wp:positionH relativeFrom="column">
            <wp:align>right</wp:align>
          </wp:positionH>
          <wp:positionV relativeFrom="paragraph">
            <wp:posOffset>-64770</wp:posOffset>
          </wp:positionV>
          <wp:extent cx="428625" cy="201295"/>
          <wp:effectExtent l="0" t="0" r="3175" b="1905"/>
          <wp:wrapNone/>
          <wp:docPr id="4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7863C4">
      <w:rPr>
        <w:szCs w:val="16"/>
      </w:rPr>
      <w:t>16</w:t>
    </w:r>
    <w:r w:rsidRPr="00932443">
      <w:rPr>
        <w:szCs w:val="16"/>
      </w:rPr>
      <w:fldChar w:fldCharType="end"/>
    </w:r>
    <w:r w:rsidRPr="00932443">
      <w:rPr>
        <w:szCs w:val="16"/>
      </w:rPr>
      <w:tab/>
    </w:r>
    <w:r>
      <w:rPr>
        <w:szCs w:val="16"/>
      </w:rPr>
      <w:t>First half of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Pr="00932443" w:rsidRDefault="00665624" w:rsidP="00FA6CB6">
    <w:pPr>
      <w:pStyle w:val="Zpat"/>
      <w:rPr>
        <w:szCs w:val="16"/>
      </w:rPr>
    </w:pPr>
    <w:r w:rsidRPr="00FA6CB6">
      <w:rPr>
        <w:szCs w:val="16"/>
      </w:rPr>
      <w:tab/>
    </w:r>
    <w:r>
      <w:rPr>
        <w:szCs w:val="16"/>
      </w:rPr>
      <w:t xml:space="preserve">First half of </w:t>
    </w:r>
    <w:r>
      <w:rPr>
        <w:szCs w:val="16"/>
        <w:lang w:eastAsia="cs-CZ"/>
      </w:rPr>
      <w:drawing>
        <wp:anchor distT="0" distB="0" distL="114300" distR="114300" simplePos="0" relativeHeight="251658752" behindDoc="0" locked="0" layoutInCell="1" allowOverlap="1" wp14:anchorId="78509EBE" wp14:editId="47E6E033">
          <wp:simplePos x="0" y="0"/>
          <wp:positionH relativeFrom="column">
            <wp:align>left</wp:align>
          </wp:positionH>
          <wp:positionV relativeFrom="paragraph">
            <wp:posOffset>-122555</wp:posOffset>
          </wp:positionV>
          <wp:extent cx="510540" cy="272415"/>
          <wp:effectExtent l="0" t="0" r="0" b="6985"/>
          <wp:wrapNone/>
          <wp:docPr id="45"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863C4">
      <w:rPr>
        <w:rStyle w:val="ZpatChar"/>
        <w:szCs w:val="16"/>
      </w:rPr>
      <w:t>15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08" w:rsidRDefault="002F7808" w:rsidP="00A21B4D">
      <w:pPr>
        <w:spacing w:after="0"/>
      </w:pPr>
      <w:r>
        <w:separator/>
      </w:r>
    </w:p>
  </w:footnote>
  <w:footnote w:type="continuationSeparator" w:id="0">
    <w:p w:rsidR="002F7808" w:rsidRDefault="002F7808" w:rsidP="00E71A58">
      <w:r>
        <w:continuationSeparator/>
      </w:r>
    </w:p>
  </w:footnote>
  <w:footnote w:id="1">
    <w:p w:rsidR="00665624" w:rsidRPr="002D0394" w:rsidRDefault="00665624" w:rsidP="002D0394">
      <w:pPr>
        <w:pStyle w:val="Textpoznpodarou"/>
        <w:jc w:val="both"/>
        <w:rPr>
          <w:sz w:val="16"/>
          <w:szCs w:val="16"/>
          <w:lang w:val="en-GB"/>
        </w:rPr>
      </w:pPr>
      <w:r w:rsidRPr="002D0394">
        <w:rPr>
          <w:rStyle w:val="Znakapoznpodarou"/>
          <w:sz w:val="16"/>
          <w:szCs w:val="16"/>
          <w:lang w:val="en-GB"/>
        </w:rPr>
        <w:footnoteRef/>
      </w:r>
      <w:r w:rsidRPr="002D0394">
        <w:rPr>
          <w:sz w:val="16"/>
          <w:szCs w:val="16"/>
          <w:lang w:val="en-GB"/>
        </w:rPr>
        <w:t xml:space="preserve"> </w:t>
      </w:r>
      <w:r>
        <w:rPr>
          <w:sz w:val="16"/>
          <w:szCs w:val="16"/>
          <w:lang w:val="en-GB"/>
        </w:rPr>
        <w:t>Statistical data of the foreign trade in the national conception in the nominal terms including only the trade with goods. The value of exports is captured in the FOB prices, i.e. including the costs connected with the transport to the CR boundaries. Import depicted lower in this chapter is in CIF prices, i.e. including costs associated with the transportation abroad, up all the way to the CR boundaries. Data valid as of 6</w:t>
      </w:r>
      <w:r w:rsidRPr="002E0587">
        <w:rPr>
          <w:sz w:val="16"/>
          <w:szCs w:val="16"/>
          <w:lang w:val="en-GB"/>
        </w:rPr>
        <w:t>th</w:t>
      </w:r>
      <w:r>
        <w:rPr>
          <w:sz w:val="16"/>
          <w:szCs w:val="16"/>
          <w:lang w:val="en-GB"/>
        </w:rPr>
        <w:t xml:space="preserve"> September 2019. </w:t>
      </w:r>
      <w:r w:rsidRPr="002D0394">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Default="00665624" w:rsidP="00937AE2">
    <w:pPr>
      <w:pStyle w:val="Zhlav"/>
    </w:pPr>
    <w:r>
      <w:t>The Czech Economy Development</w:t>
    </w:r>
  </w:p>
  <w:p w:rsidR="00665624" w:rsidRPr="006F5416" w:rsidRDefault="00665624"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Default="00665624" w:rsidP="00937AE2">
    <w:pPr>
      <w:pStyle w:val="Zhlav"/>
    </w:pPr>
    <w:r>
      <w:t>The Czech Economy Development</w:t>
    </w:r>
  </w:p>
  <w:p w:rsidR="00665624" w:rsidRPr="006F5416" w:rsidRDefault="00665624"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pt;height:1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28"/>
    <w:rsid w:val="000005AF"/>
    <w:rsid w:val="00000B55"/>
    <w:rsid w:val="00000DA2"/>
    <w:rsid w:val="00000E05"/>
    <w:rsid w:val="0000209D"/>
    <w:rsid w:val="00002315"/>
    <w:rsid w:val="00003849"/>
    <w:rsid w:val="00003F5C"/>
    <w:rsid w:val="00003FD3"/>
    <w:rsid w:val="00004D5A"/>
    <w:rsid w:val="000056D5"/>
    <w:rsid w:val="00005D9E"/>
    <w:rsid w:val="000063D5"/>
    <w:rsid w:val="00006625"/>
    <w:rsid w:val="000066B6"/>
    <w:rsid w:val="00006ABD"/>
    <w:rsid w:val="00006B67"/>
    <w:rsid w:val="00006C0B"/>
    <w:rsid w:val="000073A0"/>
    <w:rsid w:val="0000767A"/>
    <w:rsid w:val="00007ABE"/>
    <w:rsid w:val="00010256"/>
    <w:rsid w:val="000103C8"/>
    <w:rsid w:val="00010702"/>
    <w:rsid w:val="0001128E"/>
    <w:rsid w:val="00011912"/>
    <w:rsid w:val="0001387D"/>
    <w:rsid w:val="0001448F"/>
    <w:rsid w:val="000162C4"/>
    <w:rsid w:val="00016420"/>
    <w:rsid w:val="0001719F"/>
    <w:rsid w:val="00017B01"/>
    <w:rsid w:val="00017F00"/>
    <w:rsid w:val="00020F22"/>
    <w:rsid w:val="0002195D"/>
    <w:rsid w:val="000221E5"/>
    <w:rsid w:val="000228AE"/>
    <w:rsid w:val="000233D1"/>
    <w:rsid w:val="0002345D"/>
    <w:rsid w:val="000234D6"/>
    <w:rsid w:val="00023D29"/>
    <w:rsid w:val="00024348"/>
    <w:rsid w:val="00025D65"/>
    <w:rsid w:val="00026389"/>
    <w:rsid w:val="000274E3"/>
    <w:rsid w:val="00031AE0"/>
    <w:rsid w:val="00031BB2"/>
    <w:rsid w:val="000322EF"/>
    <w:rsid w:val="00033FCD"/>
    <w:rsid w:val="00034DF7"/>
    <w:rsid w:val="00034E68"/>
    <w:rsid w:val="00034F5B"/>
    <w:rsid w:val="000350C8"/>
    <w:rsid w:val="00036195"/>
    <w:rsid w:val="00037270"/>
    <w:rsid w:val="000374B2"/>
    <w:rsid w:val="000376C0"/>
    <w:rsid w:val="000403A7"/>
    <w:rsid w:val="00040632"/>
    <w:rsid w:val="00041028"/>
    <w:rsid w:val="00041CEC"/>
    <w:rsid w:val="00044183"/>
    <w:rsid w:val="0004694F"/>
    <w:rsid w:val="0004752C"/>
    <w:rsid w:val="00047D54"/>
    <w:rsid w:val="000522E4"/>
    <w:rsid w:val="00053713"/>
    <w:rsid w:val="000537E1"/>
    <w:rsid w:val="00054136"/>
    <w:rsid w:val="0005434E"/>
    <w:rsid w:val="00054796"/>
    <w:rsid w:val="00055CB6"/>
    <w:rsid w:val="000572DD"/>
    <w:rsid w:val="00057B1E"/>
    <w:rsid w:val="00057F99"/>
    <w:rsid w:val="000610E1"/>
    <w:rsid w:val="000616AD"/>
    <w:rsid w:val="000622A6"/>
    <w:rsid w:val="00062EC5"/>
    <w:rsid w:val="00062F22"/>
    <w:rsid w:val="00063975"/>
    <w:rsid w:val="00063CEA"/>
    <w:rsid w:val="000645FC"/>
    <w:rsid w:val="0006533F"/>
    <w:rsid w:val="00065348"/>
    <w:rsid w:val="00065892"/>
    <w:rsid w:val="00065A75"/>
    <w:rsid w:val="00066558"/>
    <w:rsid w:val="00070A87"/>
    <w:rsid w:val="000712B3"/>
    <w:rsid w:val="00072191"/>
    <w:rsid w:val="00072577"/>
    <w:rsid w:val="00072A4A"/>
    <w:rsid w:val="00072FF5"/>
    <w:rsid w:val="0007474E"/>
    <w:rsid w:val="0007512B"/>
    <w:rsid w:val="00075551"/>
    <w:rsid w:val="00076079"/>
    <w:rsid w:val="00076D90"/>
    <w:rsid w:val="00077FF0"/>
    <w:rsid w:val="000804D8"/>
    <w:rsid w:val="00081A55"/>
    <w:rsid w:val="0008263E"/>
    <w:rsid w:val="00082C19"/>
    <w:rsid w:val="000837CD"/>
    <w:rsid w:val="00083F87"/>
    <w:rsid w:val="00084492"/>
    <w:rsid w:val="00084BFF"/>
    <w:rsid w:val="00084C4C"/>
    <w:rsid w:val="00085395"/>
    <w:rsid w:val="0008688B"/>
    <w:rsid w:val="00086896"/>
    <w:rsid w:val="00086AC1"/>
    <w:rsid w:val="00086D19"/>
    <w:rsid w:val="00087634"/>
    <w:rsid w:val="00087F2B"/>
    <w:rsid w:val="00090694"/>
    <w:rsid w:val="000906C3"/>
    <w:rsid w:val="000912BE"/>
    <w:rsid w:val="000913B1"/>
    <w:rsid w:val="00091483"/>
    <w:rsid w:val="00093241"/>
    <w:rsid w:val="00094A84"/>
    <w:rsid w:val="00095025"/>
    <w:rsid w:val="00095135"/>
    <w:rsid w:val="00095A4B"/>
    <w:rsid w:val="00095AFE"/>
    <w:rsid w:val="0009626E"/>
    <w:rsid w:val="00097191"/>
    <w:rsid w:val="000974D1"/>
    <w:rsid w:val="0009799E"/>
    <w:rsid w:val="000A0BC0"/>
    <w:rsid w:val="000A1183"/>
    <w:rsid w:val="000A212B"/>
    <w:rsid w:val="000A256D"/>
    <w:rsid w:val="000A3A2C"/>
    <w:rsid w:val="000A3D9E"/>
    <w:rsid w:val="000A4A20"/>
    <w:rsid w:val="000A4A54"/>
    <w:rsid w:val="000A4ED9"/>
    <w:rsid w:val="000A6F9F"/>
    <w:rsid w:val="000A7377"/>
    <w:rsid w:val="000B03CC"/>
    <w:rsid w:val="000B4212"/>
    <w:rsid w:val="000B7A9D"/>
    <w:rsid w:val="000C0EA8"/>
    <w:rsid w:val="000C13A2"/>
    <w:rsid w:val="000C23EC"/>
    <w:rsid w:val="000C30C3"/>
    <w:rsid w:val="000C3408"/>
    <w:rsid w:val="000C35AB"/>
    <w:rsid w:val="000C3F7B"/>
    <w:rsid w:val="000C4769"/>
    <w:rsid w:val="000C4D56"/>
    <w:rsid w:val="000C5DFA"/>
    <w:rsid w:val="000C6AFD"/>
    <w:rsid w:val="000C6C90"/>
    <w:rsid w:val="000D0A26"/>
    <w:rsid w:val="000D3058"/>
    <w:rsid w:val="000D310A"/>
    <w:rsid w:val="000D3EF4"/>
    <w:rsid w:val="000D5637"/>
    <w:rsid w:val="000D6F4E"/>
    <w:rsid w:val="000E0E96"/>
    <w:rsid w:val="000E298B"/>
    <w:rsid w:val="000E2C7D"/>
    <w:rsid w:val="000E440D"/>
    <w:rsid w:val="000E44FB"/>
    <w:rsid w:val="000E4AC5"/>
    <w:rsid w:val="000E4DDC"/>
    <w:rsid w:val="000E6253"/>
    <w:rsid w:val="000E6E4D"/>
    <w:rsid w:val="000E6FBD"/>
    <w:rsid w:val="000E6FCB"/>
    <w:rsid w:val="000E7DEA"/>
    <w:rsid w:val="000F090B"/>
    <w:rsid w:val="000F253E"/>
    <w:rsid w:val="000F3F3B"/>
    <w:rsid w:val="000F47E8"/>
    <w:rsid w:val="000F70E4"/>
    <w:rsid w:val="00100F5C"/>
    <w:rsid w:val="00101CDA"/>
    <w:rsid w:val="00102037"/>
    <w:rsid w:val="00103DCB"/>
    <w:rsid w:val="00104C4C"/>
    <w:rsid w:val="00105015"/>
    <w:rsid w:val="00105238"/>
    <w:rsid w:val="001057C2"/>
    <w:rsid w:val="00105F9B"/>
    <w:rsid w:val="00105FF8"/>
    <w:rsid w:val="0011038E"/>
    <w:rsid w:val="001116E7"/>
    <w:rsid w:val="001125EF"/>
    <w:rsid w:val="00112CAB"/>
    <w:rsid w:val="00113B2C"/>
    <w:rsid w:val="001143E0"/>
    <w:rsid w:val="00114F02"/>
    <w:rsid w:val="00115469"/>
    <w:rsid w:val="00116D3F"/>
    <w:rsid w:val="00117474"/>
    <w:rsid w:val="00117623"/>
    <w:rsid w:val="00117FEA"/>
    <w:rsid w:val="001200CF"/>
    <w:rsid w:val="001208E3"/>
    <w:rsid w:val="0012192F"/>
    <w:rsid w:val="00121AAB"/>
    <w:rsid w:val="00122994"/>
    <w:rsid w:val="00124B46"/>
    <w:rsid w:val="001257E0"/>
    <w:rsid w:val="00125D69"/>
    <w:rsid w:val="0012799C"/>
    <w:rsid w:val="00127E15"/>
    <w:rsid w:val="00130ADC"/>
    <w:rsid w:val="00130D9F"/>
    <w:rsid w:val="00132C4D"/>
    <w:rsid w:val="00133FC1"/>
    <w:rsid w:val="00134659"/>
    <w:rsid w:val="001370B7"/>
    <w:rsid w:val="001405FA"/>
    <w:rsid w:val="00140D1A"/>
    <w:rsid w:val="00141315"/>
    <w:rsid w:val="00141AA0"/>
    <w:rsid w:val="001425C3"/>
    <w:rsid w:val="0014262D"/>
    <w:rsid w:val="00144588"/>
    <w:rsid w:val="001447DD"/>
    <w:rsid w:val="001459BC"/>
    <w:rsid w:val="0014675A"/>
    <w:rsid w:val="0015136D"/>
    <w:rsid w:val="001524CE"/>
    <w:rsid w:val="00152F4F"/>
    <w:rsid w:val="001539F9"/>
    <w:rsid w:val="00153C26"/>
    <w:rsid w:val="00153EC7"/>
    <w:rsid w:val="001544A1"/>
    <w:rsid w:val="001548E1"/>
    <w:rsid w:val="001553B8"/>
    <w:rsid w:val="001554C2"/>
    <w:rsid w:val="00155B6D"/>
    <w:rsid w:val="001571C0"/>
    <w:rsid w:val="0015753D"/>
    <w:rsid w:val="00157CC9"/>
    <w:rsid w:val="00157E3F"/>
    <w:rsid w:val="00160C21"/>
    <w:rsid w:val="00161223"/>
    <w:rsid w:val="001612F4"/>
    <w:rsid w:val="00161553"/>
    <w:rsid w:val="00161684"/>
    <w:rsid w:val="0016256B"/>
    <w:rsid w:val="00162F81"/>
    <w:rsid w:val="00163793"/>
    <w:rsid w:val="0016467D"/>
    <w:rsid w:val="00164788"/>
    <w:rsid w:val="001650C3"/>
    <w:rsid w:val="00166875"/>
    <w:rsid w:val="00167485"/>
    <w:rsid w:val="00167CB9"/>
    <w:rsid w:val="00167DD8"/>
    <w:rsid w:val="001705AD"/>
    <w:rsid w:val="001706D6"/>
    <w:rsid w:val="001714F2"/>
    <w:rsid w:val="00171FEA"/>
    <w:rsid w:val="00172622"/>
    <w:rsid w:val="001750A3"/>
    <w:rsid w:val="00175B9F"/>
    <w:rsid w:val="001762F4"/>
    <w:rsid w:val="001807EF"/>
    <w:rsid w:val="00181BBC"/>
    <w:rsid w:val="0018385F"/>
    <w:rsid w:val="00183928"/>
    <w:rsid w:val="00184017"/>
    <w:rsid w:val="00184B08"/>
    <w:rsid w:val="00185010"/>
    <w:rsid w:val="00185C22"/>
    <w:rsid w:val="00185E52"/>
    <w:rsid w:val="00186BA9"/>
    <w:rsid w:val="0019196C"/>
    <w:rsid w:val="00192F05"/>
    <w:rsid w:val="0019447D"/>
    <w:rsid w:val="00194729"/>
    <w:rsid w:val="00194850"/>
    <w:rsid w:val="00195234"/>
    <w:rsid w:val="00195C85"/>
    <w:rsid w:val="00196016"/>
    <w:rsid w:val="00197A70"/>
    <w:rsid w:val="00197C0F"/>
    <w:rsid w:val="001A0487"/>
    <w:rsid w:val="001A15AF"/>
    <w:rsid w:val="001A1716"/>
    <w:rsid w:val="001A1F68"/>
    <w:rsid w:val="001A21FA"/>
    <w:rsid w:val="001A2AD0"/>
    <w:rsid w:val="001A4EF0"/>
    <w:rsid w:val="001A552F"/>
    <w:rsid w:val="001B086A"/>
    <w:rsid w:val="001B2CA9"/>
    <w:rsid w:val="001B3110"/>
    <w:rsid w:val="001B352E"/>
    <w:rsid w:val="001B3E38"/>
    <w:rsid w:val="001B40F5"/>
    <w:rsid w:val="001B4729"/>
    <w:rsid w:val="001B4F0E"/>
    <w:rsid w:val="001B6310"/>
    <w:rsid w:val="001B6C09"/>
    <w:rsid w:val="001C05CD"/>
    <w:rsid w:val="001C0F17"/>
    <w:rsid w:val="001C1B66"/>
    <w:rsid w:val="001C1B6C"/>
    <w:rsid w:val="001C2B88"/>
    <w:rsid w:val="001C31A2"/>
    <w:rsid w:val="001C369F"/>
    <w:rsid w:val="001C4BB8"/>
    <w:rsid w:val="001C5E46"/>
    <w:rsid w:val="001C60B7"/>
    <w:rsid w:val="001C6B3B"/>
    <w:rsid w:val="001C6C7D"/>
    <w:rsid w:val="001C7E3F"/>
    <w:rsid w:val="001D0EF1"/>
    <w:rsid w:val="001D22C2"/>
    <w:rsid w:val="001D2C99"/>
    <w:rsid w:val="001D452E"/>
    <w:rsid w:val="001D54C1"/>
    <w:rsid w:val="001D556E"/>
    <w:rsid w:val="001D5DF2"/>
    <w:rsid w:val="001D68B2"/>
    <w:rsid w:val="001D6E96"/>
    <w:rsid w:val="001D74DD"/>
    <w:rsid w:val="001D7EFD"/>
    <w:rsid w:val="001D7F60"/>
    <w:rsid w:val="001E09E1"/>
    <w:rsid w:val="001E504C"/>
    <w:rsid w:val="001E59DF"/>
    <w:rsid w:val="001E5A17"/>
    <w:rsid w:val="001E74C5"/>
    <w:rsid w:val="001F1236"/>
    <w:rsid w:val="001F2F90"/>
    <w:rsid w:val="001F4597"/>
    <w:rsid w:val="001F4826"/>
    <w:rsid w:val="001F5EAA"/>
    <w:rsid w:val="001F7CE0"/>
    <w:rsid w:val="00200085"/>
    <w:rsid w:val="00203332"/>
    <w:rsid w:val="00203CD5"/>
    <w:rsid w:val="00203D8F"/>
    <w:rsid w:val="00203DA4"/>
    <w:rsid w:val="00205186"/>
    <w:rsid w:val="00205932"/>
    <w:rsid w:val="00206516"/>
    <w:rsid w:val="002071D5"/>
    <w:rsid w:val="002111E5"/>
    <w:rsid w:val="00211433"/>
    <w:rsid w:val="002118B9"/>
    <w:rsid w:val="00212F5D"/>
    <w:rsid w:val="002142C0"/>
    <w:rsid w:val="00217C5B"/>
    <w:rsid w:val="00220A43"/>
    <w:rsid w:val="0022139E"/>
    <w:rsid w:val="00222729"/>
    <w:rsid w:val="002233D6"/>
    <w:rsid w:val="00223605"/>
    <w:rsid w:val="0022441D"/>
    <w:rsid w:val="00224574"/>
    <w:rsid w:val="00224E3F"/>
    <w:rsid w:val="00225292"/>
    <w:rsid w:val="002252E0"/>
    <w:rsid w:val="002255F6"/>
    <w:rsid w:val="00226032"/>
    <w:rsid w:val="0022738D"/>
    <w:rsid w:val="00227605"/>
    <w:rsid w:val="00227850"/>
    <w:rsid w:val="00227A53"/>
    <w:rsid w:val="00227E2E"/>
    <w:rsid w:val="00227F53"/>
    <w:rsid w:val="00230C6E"/>
    <w:rsid w:val="00230E21"/>
    <w:rsid w:val="002316A8"/>
    <w:rsid w:val="0023288F"/>
    <w:rsid w:val="00233603"/>
    <w:rsid w:val="00233FDA"/>
    <w:rsid w:val="002340EF"/>
    <w:rsid w:val="00234B82"/>
    <w:rsid w:val="00236443"/>
    <w:rsid w:val="00236700"/>
    <w:rsid w:val="00237D82"/>
    <w:rsid w:val="00240ADA"/>
    <w:rsid w:val="00240AF3"/>
    <w:rsid w:val="00240DA6"/>
    <w:rsid w:val="0024106F"/>
    <w:rsid w:val="002418D5"/>
    <w:rsid w:val="00241B06"/>
    <w:rsid w:val="002436BA"/>
    <w:rsid w:val="0024448D"/>
    <w:rsid w:val="00244A15"/>
    <w:rsid w:val="002452D9"/>
    <w:rsid w:val="00247319"/>
    <w:rsid w:val="0024799E"/>
    <w:rsid w:val="00247E60"/>
    <w:rsid w:val="00251771"/>
    <w:rsid w:val="00251C53"/>
    <w:rsid w:val="00252AB9"/>
    <w:rsid w:val="00253C0F"/>
    <w:rsid w:val="002558C1"/>
    <w:rsid w:val="00256207"/>
    <w:rsid w:val="002575F3"/>
    <w:rsid w:val="002603E1"/>
    <w:rsid w:val="0026120E"/>
    <w:rsid w:val="00262141"/>
    <w:rsid w:val="002624BC"/>
    <w:rsid w:val="00262582"/>
    <w:rsid w:val="0026291D"/>
    <w:rsid w:val="00264309"/>
    <w:rsid w:val="0026564B"/>
    <w:rsid w:val="00265E85"/>
    <w:rsid w:val="00266E39"/>
    <w:rsid w:val="00266F0A"/>
    <w:rsid w:val="00267B49"/>
    <w:rsid w:val="002700D9"/>
    <w:rsid w:val="0027025F"/>
    <w:rsid w:val="002709CC"/>
    <w:rsid w:val="00271022"/>
    <w:rsid w:val="00271465"/>
    <w:rsid w:val="002721F5"/>
    <w:rsid w:val="00272DF4"/>
    <w:rsid w:val="00273681"/>
    <w:rsid w:val="00274D2C"/>
    <w:rsid w:val="0027583D"/>
    <w:rsid w:val="00275DEF"/>
    <w:rsid w:val="002763A2"/>
    <w:rsid w:val="00276B33"/>
    <w:rsid w:val="00281155"/>
    <w:rsid w:val="002812E3"/>
    <w:rsid w:val="00281560"/>
    <w:rsid w:val="0028341F"/>
    <w:rsid w:val="002837AE"/>
    <w:rsid w:val="00283C13"/>
    <w:rsid w:val="00284287"/>
    <w:rsid w:val="002849D0"/>
    <w:rsid w:val="002853FA"/>
    <w:rsid w:val="00285412"/>
    <w:rsid w:val="0028578A"/>
    <w:rsid w:val="00286220"/>
    <w:rsid w:val="002904EA"/>
    <w:rsid w:val="00291640"/>
    <w:rsid w:val="00291F92"/>
    <w:rsid w:val="00291FE4"/>
    <w:rsid w:val="0029237E"/>
    <w:rsid w:val="00292997"/>
    <w:rsid w:val="00293D24"/>
    <w:rsid w:val="0029509B"/>
    <w:rsid w:val="0029588F"/>
    <w:rsid w:val="00297256"/>
    <w:rsid w:val="00297A5C"/>
    <w:rsid w:val="00297BD9"/>
    <w:rsid w:val="00297D51"/>
    <w:rsid w:val="002A0122"/>
    <w:rsid w:val="002A016B"/>
    <w:rsid w:val="002A16D4"/>
    <w:rsid w:val="002A1E4F"/>
    <w:rsid w:val="002A230C"/>
    <w:rsid w:val="002A2AF7"/>
    <w:rsid w:val="002A3EA2"/>
    <w:rsid w:val="002A490D"/>
    <w:rsid w:val="002A512F"/>
    <w:rsid w:val="002A51AC"/>
    <w:rsid w:val="002A532A"/>
    <w:rsid w:val="002A5846"/>
    <w:rsid w:val="002A5D97"/>
    <w:rsid w:val="002A5E26"/>
    <w:rsid w:val="002A603E"/>
    <w:rsid w:val="002A63B9"/>
    <w:rsid w:val="002B3178"/>
    <w:rsid w:val="002B3EF4"/>
    <w:rsid w:val="002B4845"/>
    <w:rsid w:val="002B5567"/>
    <w:rsid w:val="002B72AA"/>
    <w:rsid w:val="002C1F09"/>
    <w:rsid w:val="002C22A4"/>
    <w:rsid w:val="002C260B"/>
    <w:rsid w:val="002C27A6"/>
    <w:rsid w:val="002C398D"/>
    <w:rsid w:val="002C40D2"/>
    <w:rsid w:val="002C4214"/>
    <w:rsid w:val="002C43BD"/>
    <w:rsid w:val="002C5245"/>
    <w:rsid w:val="002C59D8"/>
    <w:rsid w:val="002D0394"/>
    <w:rsid w:val="002D05CB"/>
    <w:rsid w:val="002D0E59"/>
    <w:rsid w:val="002D13AD"/>
    <w:rsid w:val="002D1C72"/>
    <w:rsid w:val="002D455C"/>
    <w:rsid w:val="002D5087"/>
    <w:rsid w:val="002E02A1"/>
    <w:rsid w:val="002E0587"/>
    <w:rsid w:val="002E196A"/>
    <w:rsid w:val="002E20C7"/>
    <w:rsid w:val="002E20CD"/>
    <w:rsid w:val="002E222E"/>
    <w:rsid w:val="002E26A6"/>
    <w:rsid w:val="002E28D8"/>
    <w:rsid w:val="002E37D1"/>
    <w:rsid w:val="002E3BEE"/>
    <w:rsid w:val="002E4E4C"/>
    <w:rsid w:val="002E4EA7"/>
    <w:rsid w:val="002E5846"/>
    <w:rsid w:val="002E792B"/>
    <w:rsid w:val="002E7A3C"/>
    <w:rsid w:val="002F0840"/>
    <w:rsid w:val="002F19BF"/>
    <w:rsid w:val="002F1B09"/>
    <w:rsid w:val="002F1DCB"/>
    <w:rsid w:val="002F1DE4"/>
    <w:rsid w:val="002F333D"/>
    <w:rsid w:val="002F351A"/>
    <w:rsid w:val="002F46D6"/>
    <w:rsid w:val="002F498A"/>
    <w:rsid w:val="002F4AD8"/>
    <w:rsid w:val="002F5285"/>
    <w:rsid w:val="002F5820"/>
    <w:rsid w:val="002F600E"/>
    <w:rsid w:val="002F7808"/>
    <w:rsid w:val="00300C31"/>
    <w:rsid w:val="003019B0"/>
    <w:rsid w:val="00303939"/>
    <w:rsid w:val="00304771"/>
    <w:rsid w:val="003052D4"/>
    <w:rsid w:val="00306880"/>
    <w:rsid w:val="00306C5B"/>
    <w:rsid w:val="00307529"/>
    <w:rsid w:val="00307DB3"/>
    <w:rsid w:val="00307ED2"/>
    <w:rsid w:val="0031076D"/>
    <w:rsid w:val="00310FA6"/>
    <w:rsid w:val="00311AA6"/>
    <w:rsid w:val="00311C4D"/>
    <w:rsid w:val="003121AB"/>
    <w:rsid w:val="003153C8"/>
    <w:rsid w:val="00315524"/>
    <w:rsid w:val="00315BD8"/>
    <w:rsid w:val="0032058C"/>
    <w:rsid w:val="003208D0"/>
    <w:rsid w:val="003209D6"/>
    <w:rsid w:val="003217B9"/>
    <w:rsid w:val="00321924"/>
    <w:rsid w:val="00321EB6"/>
    <w:rsid w:val="003220A5"/>
    <w:rsid w:val="00323A1C"/>
    <w:rsid w:val="00324B59"/>
    <w:rsid w:val="0032656E"/>
    <w:rsid w:val="0032788F"/>
    <w:rsid w:val="00330DF5"/>
    <w:rsid w:val="00332190"/>
    <w:rsid w:val="00332378"/>
    <w:rsid w:val="003332CE"/>
    <w:rsid w:val="00333CD0"/>
    <w:rsid w:val="0033448D"/>
    <w:rsid w:val="00334AD2"/>
    <w:rsid w:val="0033709C"/>
    <w:rsid w:val="003370B1"/>
    <w:rsid w:val="003370C5"/>
    <w:rsid w:val="0034095D"/>
    <w:rsid w:val="00340BF3"/>
    <w:rsid w:val="00340FD2"/>
    <w:rsid w:val="00341D26"/>
    <w:rsid w:val="00341F05"/>
    <w:rsid w:val="0034335E"/>
    <w:rsid w:val="00343428"/>
    <w:rsid w:val="00344668"/>
    <w:rsid w:val="003462D9"/>
    <w:rsid w:val="00347247"/>
    <w:rsid w:val="00347BDC"/>
    <w:rsid w:val="00347DD4"/>
    <w:rsid w:val="00350879"/>
    <w:rsid w:val="00352B43"/>
    <w:rsid w:val="00352C28"/>
    <w:rsid w:val="0036077F"/>
    <w:rsid w:val="00360811"/>
    <w:rsid w:val="00360C86"/>
    <w:rsid w:val="00360F7A"/>
    <w:rsid w:val="00360FBC"/>
    <w:rsid w:val="00361537"/>
    <w:rsid w:val="0036242A"/>
    <w:rsid w:val="00362C23"/>
    <w:rsid w:val="00362E29"/>
    <w:rsid w:val="00362E90"/>
    <w:rsid w:val="00364FA0"/>
    <w:rsid w:val="003657F3"/>
    <w:rsid w:val="00365844"/>
    <w:rsid w:val="00367F84"/>
    <w:rsid w:val="003712BC"/>
    <w:rsid w:val="00372164"/>
    <w:rsid w:val="003738BD"/>
    <w:rsid w:val="00373973"/>
    <w:rsid w:val="00374263"/>
    <w:rsid w:val="003746F0"/>
    <w:rsid w:val="00374A20"/>
    <w:rsid w:val="00374B68"/>
    <w:rsid w:val="00374E21"/>
    <w:rsid w:val="003810F0"/>
    <w:rsid w:val="003813A8"/>
    <w:rsid w:val="003818DC"/>
    <w:rsid w:val="00382513"/>
    <w:rsid w:val="003830D4"/>
    <w:rsid w:val="00383388"/>
    <w:rsid w:val="003834F8"/>
    <w:rsid w:val="003838D0"/>
    <w:rsid w:val="003840C2"/>
    <w:rsid w:val="00384327"/>
    <w:rsid w:val="00384A89"/>
    <w:rsid w:val="00385086"/>
    <w:rsid w:val="00385D98"/>
    <w:rsid w:val="00386127"/>
    <w:rsid w:val="003868BC"/>
    <w:rsid w:val="00390306"/>
    <w:rsid w:val="003908A6"/>
    <w:rsid w:val="00391989"/>
    <w:rsid w:val="003927F6"/>
    <w:rsid w:val="00393CDD"/>
    <w:rsid w:val="00396739"/>
    <w:rsid w:val="003A04F6"/>
    <w:rsid w:val="003A0837"/>
    <w:rsid w:val="003A2B4D"/>
    <w:rsid w:val="003A2D12"/>
    <w:rsid w:val="003A2EBA"/>
    <w:rsid w:val="003A45E3"/>
    <w:rsid w:val="003A478C"/>
    <w:rsid w:val="003A50AC"/>
    <w:rsid w:val="003A5525"/>
    <w:rsid w:val="003A5889"/>
    <w:rsid w:val="003A6B38"/>
    <w:rsid w:val="003A6B83"/>
    <w:rsid w:val="003A6C97"/>
    <w:rsid w:val="003A722F"/>
    <w:rsid w:val="003A7373"/>
    <w:rsid w:val="003A7E9D"/>
    <w:rsid w:val="003B039F"/>
    <w:rsid w:val="003B0DF4"/>
    <w:rsid w:val="003B1F9D"/>
    <w:rsid w:val="003B2AD1"/>
    <w:rsid w:val="003B2D2E"/>
    <w:rsid w:val="003B461F"/>
    <w:rsid w:val="003B483F"/>
    <w:rsid w:val="003B4998"/>
    <w:rsid w:val="003B5A32"/>
    <w:rsid w:val="003B5C49"/>
    <w:rsid w:val="003B6762"/>
    <w:rsid w:val="003B7B50"/>
    <w:rsid w:val="003C0B07"/>
    <w:rsid w:val="003C176C"/>
    <w:rsid w:val="003C257A"/>
    <w:rsid w:val="003C2CE7"/>
    <w:rsid w:val="003C3490"/>
    <w:rsid w:val="003C3608"/>
    <w:rsid w:val="003C3D2C"/>
    <w:rsid w:val="003C4E13"/>
    <w:rsid w:val="003C6221"/>
    <w:rsid w:val="003C6548"/>
    <w:rsid w:val="003C68CC"/>
    <w:rsid w:val="003C71B9"/>
    <w:rsid w:val="003C7E62"/>
    <w:rsid w:val="003D03B4"/>
    <w:rsid w:val="003D12B9"/>
    <w:rsid w:val="003D242B"/>
    <w:rsid w:val="003D2492"/>
    <w:rsid w:val="003D29AA"/>
    <w:rsid w:val="003D2A99"/>
    <w:rsid w:val="003D4A29"/>
    <w:rsid w:val="003D6920"/>
    <w:rsid w:val="003E016B"/>
    <w:rsid w:val="003E1EF8"/>
    <w:rsid w:val="003E2840"/>
    <w:rsid w:val="003E3A1B"/>
    <w:rsid w:val="003E4C91"/>
    <w:rsid w:val="003E52D8"/>
    <w:rsid w:val="003E62F1"/>
    <w:rsid w:val="003E68E3"/>
    <w:rsid w:val="003E6DE1"/>
    <w:rsid w:val="003F313C"/>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51"/>
    <w:rsid w:val="00403F57"/>
    <w:rsid w:val="004045A7"/>
    <w:rsid w:val="00405318"/>
    <w:rsid w:val="004057F8"/>
    <w:rsid w:val="004059D2"/>
    <w:rsid w:val="00406C2E"/>
    <w:rsid w:val="00406EB0"/>
    <w:rsid w:val="00407711"/>
    <w:rsid w:val="00407C13"/>
    <w:rsid w:val="00407C53"/>
    <w:rsid w:val="004103F6"/>
    <w:rsid w:val="00410638"/>
    <w:rsid w:val="004113B9"/>
    <w:rsid w:val="00412511"/>
    <w:rsid w:val="004125C2"/>
    <w:rsid w:val="00412DFA"/>
    <w:rsid w:val="00413465"/>
    <w:rsid w:val="0041501E"/>
    <w:rsid w:val="00415452"/>
    <w:rsid w:val="004159C3"/>
    <w:rsid w:val="00415A57"/>
    <w:rsid w:val="00416DAC"/>
    <w:rsid w:val="00420880"/>
    <w:rsid w:val="00421179"/>
    <w:rsid w:val="00422629"/>
    <w:rsid w:val="00422D1A"/>
    <w:rsid w:val="00423F00"/>
    <w:rsid w:val="004260C4"/>
    <w:rsid w:val="004314AC"/>
    <w:rsid w:val="00431BFF"/>
    <w:rsid w:val="00432319"/>
    <w:rsid w:val="00432A58"/>
    <w:rsid w:val="004331C3"/>
    <w:rsid w:val="00434617"/>
    <w:rsid w:val="00435051"/>
    <w:rsid w:val="00435C69"/>
    <w:rsid w:val="004360FB"/>
    <w:rsid w:val="00437CED"/>
    <w:rsid w:val="00440900"/>
    <w:rsid w:val="0044121D"/>
    <w:rsid w:val="00441755"/>
    <w:rsid w:val="00441BF6"/>
    <w:rsid w:val="00441D2B"/>
    <w:rsid w:val="004441A0"/>
    <w:rsid w:val="00445861"/>
    <w:rsid w:val="00445A8E"/>
    <w:rsid w:val="00446D44"/>
    <w:rsid w:val="0045078A"/>
    <w:rsid w:val="0045086D"/>
    <w:rsid w:val="00450AB0"/>
    <w:rsid w:val="004511E6"/>
    <w:rsid w:val="00451EF1"/>
    <w:rsid w:val="00452E60"/>
    <w:rsid w:val="0045321B"/>
    <w:rsid w:val="0045332A"/>
    <w:rsid w:val="00453CD8"/>
    <w:rsid w:val="00455C25"/>
    <w:rsid w:val="00456FE5"/>
    <w:rsid w:val="00457490"/>
    <w:rsid w:val="00457953"/>
    <w:rsid w:val="00460656"/>
    <w:rsid w:val="00460FB3"/>
    <w:rsid w:val="00461404"/>
    <w:rsid w:val="00461F95"/>
    <w:rsid w:val="00463700"/>
    <w:rsid w:val="00464851"/>
    <w:rsid w:val="0046746A"/>
    <w:rsid w:val="00467B14"/>
    <w:rsid w:val="004705F1"/>
    <w:rsid w:val="004707FE"/>
    <w:rsid w:val="00471DAE"/>
    <w:rsid w:val="00472177"/>
    <w:rsid w:val="0047276D"/>
    <w:rsid w:val="00472AF6"/>
    <w:rsid w:val="00473482"/>
    <w:rsid w:val="00473572"/>
    <w:rsid w:val="00473DFA"/>
    <w:rsid w:val="00474A04"/>
    <w:rsid w:val="00475A1F"/>
    <w:rsid w:val="00476240"/>
    <w:rsid w:val="00476439"/>
    <w:rsid w:val="004769E1"/>
    <w:rsid w:val="0047735C"/>
    <w:rsid w:val="004776BC"/>
    <w:rsid w:val="00477820"/>
    <w:rsid w:val="00477B96"/>
    <w:rsid w:val="00480BAE"/>
    <w:rsid w:val="0048139F"/>
    <w:rsid w:val="00481E40"/>
    <w:rsid w:val="00482405"/>
    <w:rsid w:val="004826A7"/>
    <w:rsid w:val="0048327B"/>
    <w:rsid w:val="0048368C"/>
    <w:rsid w:val="00484ECE"/>
    <w:rsid w:val="00486132"/>
    <w:rsid w:val="0048686D"/>
    <w:rsid w:val="00486A4D"/>
    <w:rsid w:val="004915CB"/>
    <w:rsid w:val="00491B06"/>
    <w:rsid w:val="004924DC"/>
    <w:rsid w:val="00492879"/>
    <w:rsid w:val="00495709"/>
    <w:rsid w:val="004979A5"/>
    <w:rsid w:val="004A036E"/>
    <w:rsid w:val="004A14E4"/>
    <w:rsid w:val="004A204E"/>
    <w:rsid w:val="004A208B"/>
    <w:rsid w:val="004A26A5"/>
    <w:rsid w:val="004A27F0"/>
    <w:rsid w:val="004A2D6B"/>
    <w:rsid w:val="004A3212"/>
    <w:rsid w:val="004A37CD"/>
    <w:rsid w:val="004A3CDE"/>
    <w:rsid w:val="004A40D9"/>
    <w:rsid w:val="004A4F8A"/>
    <w:rsid w:val="004A5494"/>
    <w:rsid w:val="004A5D4E"/>
    <w:rsid w:val="004A61C5"/>
    <w:rsid w:val="004A62A0"/>
    <w:rsid w:val="004A77DF"/>
    <w:rsid w:val="004B1417"/>
    <w:rsid w:val="004B305C"/>
    <w:rsid w:val="004B339A"/>
    <w:rsid w:val="004B33C6"/>
    <w:rsid w:val="004B55B7"/>
    <w:rsid w:val="004B6158"/>
    <w:rsid w:val="004B6468"/>
    <w:rsid w:val="004B6EF8"/>
    <w:rsid w:val="004B7125"/>
    <w:rsid w:val="004B756A"/>
    <w:rsid w:val="004B7FB1"/>
    <w:rsid w:val="004C0B3F"/>
    <w:rsid w:val="004C128A"/>
    <w:rsid w:val="004C13C0"/>
    <w:rsid w:val="004C2794"/>
    <w:rsid w:val="004C2BB6"/>
    <w:rsid w:val="004C2C2D"/>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3296"/>
    <w:rsid w:val="004D4E52"/>
    <w:rsid w:val="004D5B0F"/>
    <w:rsid w:val="004D5EEF"/>
    <w:rsid w:val="004D6FC5"/>
    <w:rsid w:val="004D7626"/>
    <w:rsid w:val="004E1095"/>
    <w:rsid w:val="004E1A40"/>
    <w:rsid w:val="004E200A"/>
    <w:rsid w:val="004E23FC"/>
    <w:rsid w:val="004E2409"/>
    <w:rsid w:val="004E261D"/>
    <w:rsid w:val="004E430C"/>
    <w:rsid w:val="004E57BF"/>
    <w:rsid w:val="004E5F41"/>
    <w:rsid w:val="004E62D0"/>
    <w:rsid w:val="004E6DE6"/>
    <w:rsid w:val="004E723A"/>
    <w:rsid w:val="004E765E"/>
    <w:rsid w:val="004E7815"/>
    <w:rsid w:val="004F06F5"/>
    <w:rsid w:val="004F103E"/>
    <w:rsid w:val="004F12A4"/>
    <w:rsid w:val="004F253F"/>
    <w:rsid w:val="004F33A0"/>
    <w:rsid w:val="004F3BD2"/>
    <w:rsid w:val="004F46ED"/>
    <w:rsid w:val="004F47F2"/>
    <w:rsid w:val="004F56FE"/>
    <w:rsid w:val="004F681B"/>
    <w:rsid w:val="004F7BC6"/>
    <w:rsid w:val="00502709"/>
    <w:rsid w:val="00503D54"/>
    <w:rsid w:val="005048E2"/>
    <w:rsid w:val="00506603"/>
    <w:rsid w:val="0050689D"/>
    <w:rsid w:val="005076CC"/>
    <w:rsid w:val="005077F5"/>
    <w:rsid w:val="005108C0"/>
    <w:rsid w:val="0051094F"/>
    <w:rsid w:val="00511873"/>
    <w:rsid w:val="00511F3B"/>
    <w:rsid w:val="00512461"/>
    <w:rsid w:val="00512A2F"/>
    <w:rsid w:val="00513857"/>
    <w:rsid w:val="00513A72"/>
    <w:rsid w:val="00513B7E"/>
    <w:rsid w:val="00513E9D"/>
    <w:rsid w:val="0051475D"/>
    <w:rsid w:val="00514A2C"/>
    <w:rsid w:val="00514B11"/>
    <w:rsid w:val="00515485"/>
    <w:rsid w:val="00515BE9"/>
    <w:rsid w:val="00515C74"/>
    <w:rsid w:val="0051630F"/>
    <w:rsid w:val="00516789"/>
    <w:rsid w:val="00517113"/>
    <w:rsid w:val="005173F3"/>
    <w:rsid w:val="0052007E"/>
    <w:rsid w:val="00520E83"/>
    <w:rsid w:val="00521CAD"/>
    <w:rsid w:val="0052200D"/>
    <w:rsid w:val="005220B4"/>
    <w:rsid w:val="00522E01"/>
    <w:rsid w:val="0052337A"/>
    <w:rsid w:val="00524385"/>
    <w:rsid w:val="005246BE"/>
    <w:rsid w:val="00525137"/>
    <w:rsid w:val="005251DD"/>
    <w:rsid w:val="0053012B"/>
    <w:rsid w:val="005301A6"/>
    <w:rsid w:val="00530A68"/>
    <w:rsid w:val="00530A88"/>
    <w:rsid w:val="00530AD4"/>
    <w:rsid w:val="00531C5A"/>
    <w:rsid w:val="00532CE7"/>
    <w:rsid w:val="00532D8B"/>
    <w:rsid w:val="0053324C"/>
    <w:rsid w:val="00534A28"/>
    <w:rsid w:val="00535018"/>
    <w:rsid w:val="0053595E"/>
    <w:rsid w:val="00537571"/>
    <w:rsid w:val="00537B61"/>
    <w:rsid w:val="00540056"/>
    <w:rsid w:val="00540BE5"/>
    <w:rsid w:val="005410E2"/>
    <w:rsid w:val="00541508"/>
    <w:rsid w:val="005419C0"/>
    <w:rsid w:val="00541AE3"/>
    <w:rsid w:val="00543498"/>
    <w:rsid w:val="00544011"/>
    <w:rsid w:val="00544BE5"/>
    <w:rsid w:val="005455F6"/>
    <w:rsid w:val="005457C3"/>
    <w:rsid w:val="005500F9"/>
    <w:rsid w:val="00550160"/>
    <w:rsid w:val="00551CBF"/>
    <w:rsid w:val="005523A8"/>
    <w:rsid w:val="00552F2C"/>
    <w:rsid w:val="00553A25"/>
    <w:rsid w:val="00553B25"/>
    <w:rsid w:val="005547EB"/>
    <w:rsid w:val="005555E0"/>
    <w:rsid w:val="0055599F"/>
    <w:rsid w:val="00556807"/>
    <w:rsid w:val="005568FA"/>
    <w:rsid w:val="005569BC"/>
    <w:rsid w:val="00556D68"/>
    <w:rsid w:val="005570D6"/>
    <w:rsid w:val="00557E45"/>
    <w:rsid w:val="00557E7E"/>
    <w:rsid w:val="00561F44"/>
    <w:rsid w:val="00562B4D"/>
    <w:rsid w:val="00563EB8"/>
    <w:rsid w:val="005647BF"/>
    <w:rsid w:val="00564AF1"/>
    <w:rsid w:val="005655DB"/>
    <w:rsid w:val="00566B6A"/>
    <w:rsid w:val="00570270"/>
    <w:rsid w:val="00570BC3"/>
    <w:rsid w:val="0057182A"/>
    <w:rsid w:val="00571E59"/>
    <w:rsid w:val="00572079"/>
    <w:rsid w:val="00572900"/>
    <w:rsid w:val="00573602"/>
    <w:rsid w:val="0057364B"/>
    <w:rsid w:val="00574773"/>
    <w:rsid w:val="005761EC"/>
    <w:rsid w:val="00577C07"/>
    <w:rsid w:val="00577DB1"/>
    <w:rsid w:val="00580AD3"/>
    <w:rsid w:val="00580DE7"/>
    <w:rsid w:val="00583E52"/>
    <w:rsid w:val="00583FFD"/>
    <w:rsid w:val="005845BB"/>
    <w:rsid w:val="0058519A"/>
    <w:rsid w:val="005856BD"/>
    <w:rsid w:val="005862D9"/>
    <w:rsid w:val="00586BCA"/>
    <w:rsid w:val="00590B28"/>
    <w:rsid w:val="00591067"/>
    <w:rsid w:val="005911BE"/>
    <w:rsid w:val="00591273"/>
    <w:rsid w:val="00591E9E"/>
    <w:rsid w:val="005927A4"/>
    <w:rsid w:val="00593152"/>
    <w:rsid w:val="005956A3"/>
    <w:rsid w:val="00595958"/>
    <w:rsid w:val="00595CAB"/>
    <w:rsid w:val="00597BBF"/>
    <w:rsid w:val="005A0948"/>
    <w:rsid w:val="005A10F2"/>
    <w:rsid w:val="005A21E0"/>
    <w:rsid w:val="005A28FF"/>
    <w:rsid w:val="005A2C09"/>
    <w:rsid w:val="005A2E7F"/>
    <w:rsid w:val="005A2FC3"/>
    <w:rsid w:val="005A3778"/>
    <w:rsid w:val="005A3DF8"/>
    <w:rsid w:val="005A5549"/>
    <w:rsid w:val="005A7CF8"/>
    <w:rsid w:val="005B0EDA"/>
    <w:rsid w:val="005B121D"/>
    <w:rsid w:val="005B1680"/>
    <w:rsid w:val="005B41C9"/>
    <w:rsid w:val="005B423D"/>
    <w:rsid w:val="005B4853"/>
    <w:rsid w:val="005B4DBA"/>
    <w:rsid w:val="005B62C3"/>
    <w:rsid w:val="005B6CA1"/>
    <w:rsid w:val="005B770C"/>
    <w:rsid w:val="005C02A8"/>
    <w:rsid w:val="005C06ED"/>
    <w:rsid w:val="005C11B8"/>
    <w:rsid w:val="005C19E9"/>
    <w:rsid w:val="005C2609"/>
    <w:rsid w:val="005C2B30"/>
    <w:rsid w:val="005C412B"/>
    <w:rsid w:val="005C43EC"/>
    <w:rsid w:val="005C45DD"/>
    <w:rsid w:val="005C5460"/>
    <w:rsid w:val="005D1511"/>
    <w:rsid w:val="005D34AB"/>
    <w:rsid w:val="005D3F06"/>
    <w:rsid w:val="005D4B73"/>
    <w:rsid w:val="005D5802"/>
    <w:rsid w:val="005D5AA9"/>
    <w:rsid w:val="005D66E6"/>
    <w:rsid w:val="005D7119"/>
    <w:rsid w:val="005D76C8"/>
    <w:rsid w:val="005D7890"/>
    <w:rsid w:val="005E0AEA"/>
    <w:rsid w:val="005E19C1"/>
    <w:rsid w:val="005E2194"/>
    <w:rsid w:val="005E24F0"/>
    <w:rsid w:val="005E36FE"/>
    <w:rsid w:val="005E490F"/>
    <w:rsid w:val="005E4BC9"/>
    <w:rsid w:val="005E5314"/>
    <w:rsid w:val="005E7C78"/>
    <w:rsid w:val="005F04A7"/>
    <w:rsid w:val="005F114F"/>
    <w:rsid w:val="005F17D6"/>
    <w:rsid w:val="005F18C5"/>
    <w:rsid w:val="005F28E2"/>
    <w:rsid w:val="005F2A08"/>
    <w:rsid w:val="005F2EB5"/>
    <w:rsid w:val="005F36CC"/>
    <w:rsid w:val="005F3EB1"/>
    <w:rsid w:val="005F413E"/>
    <w:rsid w:val="005F42C7"/>
    <w:rsid w:val="005F466B"/>
    <w:rsid w:val="005F46D8"/>
    <w:rsid w:val="005F480F"/>
    <w:rsid w:val="005F5469"/>
    <w:rsid w:val="005F63F3"/>
    <w:rsid w:val="005F6D7C"/>
    <w:rsid w:val="005F6D7F"/>
    <w:rsid w:val="005F7174"/>
    <w:rsid w:val="00600AB5"/>
    <w:rsid w:val="00601EEF"/>
    <w:rsid w:val="00601F7B"/>
    <w:rsid w:val="0060255A"/>
    <w:rsid w:val="006032E5"/>
    <w:rsid w:val="00604307"/>
    <w:rsid w:val="0060487F"/>
    <w:rsid w:val="00604EAD"/>
    <w:rsid w:val="0060513F"/>
    <w:rsid w:val="0060694B"/>
    <w:rsid w:val="006075B2"/>
    <w:rsid w:val="006104FB"/>
    <w:rsid w:val="0061176D"/>
    <w:rsid w:val="0061200F"/>
    <w:rsid w:val="006121C7"/>
    <w:rsid w:val="00612756"/>
    <w:rsid w:val="00612A2F"/>
    <w:rsid w:val="00612AAE"/>
    <w:rsid w:val="00612FD9"/>
    <w:rsid w:val="006139DE"/>
    <w:rsid w:val="006139E0"/>
    <w:rsid w:val="00614D35"/>
    <w:rsid w:val="006156B4"/>
    <w:rsid w:val="00615DAF"/>
    <w:rsid w:val="00616E05"/>
    <w:rsid w:val="00617985"/>
    <w:rsid w:val="00620B77"/>
    <w:rsid w:val="0062131B"/>
    <w:rsid w:val="00621E26"/>
    <w:rsid w:val="0062263A"/>
    <w:rsid w:val="006227DF"/>
    <w:rsid w:val="006236C8"/>
    <w:rsid w:val="00624093"/>
    <w:rsid w:val="00625A84"/>
    <w:rsid w:val="00625BCC"/>
    <w:rsid w:val="00626079"/>
    <w:rsid w:val="00631698"/>
    <w:rsid w:val="00631E44"/>
    <w:rsid w:val="00633908"/>
    <w:rsid w:val="00634C57"/>
    <w:rsid w:val="00634CE7"/>
    <w:rsid w:val="006350D5"/>
    <w:rsid w:val="0063642C"/>
    <w:rsid w:val="00637858"/>
    <w:rsid w:val="006404A7"/>
    <w:rsid w:val="00640A38"/>
    <w:rsid w:val="00641787"/>
    <w:rsid w:val="0064179B"/>
    <w:rsid w:val="006420CF"/>
    <w:rsid w:val="00642489"/>
    <w:rsid w:val="00644055"/>
    <w:rsid w:val="00644137"/>
    <w:rsid w:val="0064478C"/>
    <w:rsid w:val="00645160"/>
    <w:rsid w:val="006451E4"/>
    <w:rsid w:val="00645B33"/>
    <w:rsid w:val="006503D1"/>
    <w:rsid w:val="006516CB"/>
    <w:rsid w:val="00653BD0"/>
    <w:rsid w:val="00654110"/>
    <w:rsid w:val="00655CDE"/>
    <w:rsid w:val="00656C5D"/>
    <w:rsid w:val="00656CFB"/>
    <w:rsid w:val="00657E87"/>
    <w:rsid w:val="00660D2D"/>
    <w:rsid w:val="00661EC9"/>
    <w:rsid w:val="00661EFC"/>
    <w:rsid w:val="00662469"/>
    <w:rsid w:val="00664205"/>
    <w:rsid w:val="00664449"/>
    <w:rsid w:val="00664647"/>
    <w:rsid w:val="00664803"/>
    <w:rsid w:val="00665624"/>
    <w:rsid w:val="00665982"/>
    <w:rsid w:val="00665BA4"/>
    <w:rsid w:val="00667856"/>
    <w:rsid w:val="00667AF2"/>
    <w:rsid w:val="00670489"/>
    <w:rsid w:val="00670D0A"/>
    <w:rsid w:val="006710C9"/>
    <w:rsid w:val="00672F35"/>
    <w:rsid w:val="006741CD"/>
    <w:rsid w:val="00674D89"/>
    <w:rsid w:val="00675E37"/>
    <w:rsid w:val="00676736"/>
    <w:rsid w:val="006769A4"/>
    <w:rsid w:val="00676D76"/>
    <w:rsid w:val="00676F9F"/>
    <w:rsid w:val="00677591"/>
    <w:rsid w:val="00677594"/>
    <w:rsid w:val="0068032F"/>
    <w:rsid w:val="00680C60"/>
    <w:rsid w:val="00680D37"/>
    <w:rsid w:val="0068174E"/>
    <w:rsid w:val="00681DCE"/>
    <w:rsid w:val="006820E4"/>
    <w:rsid w:val="0068260E"/>
    <w:rsid w:val="006846B3"/>
    <w:rsid w:val="00684D59"/>
    <w:rsid w:val="00684E25"/>
    <w:rsid w:val="006858A4"/>
    <w:rsid w:val="00686718"/>
    <w:rsid w:val="00686BFA"/>
    <w:rsid w:val="00686DED"/>
    <w:rsid w:val="006875A0"/>
    <w:rsid w:val="00687D27"/>
    <w:rsid w:val="00691943"/>
    <w:rsid w:val="00691F0D"/>
    <w:rsid w:val="00693550"/>
    <w:rsid w:val="00695065"/>
    <w:rsid w:val="00695BEF"/>
    <w:rsid w:val="006965F5"/>
    <w:rsid w:val="006966C7"/>
    <w:rsid w:val="006968C1"/>
    <w:rsid w:val="006977F6"/>
    <w:rsid w:val="00697A13"/>
    <w:rsid w:val="006A109C"/>
    <w:rsid w:val="006A3F54"/>
    <w:rsid w:val="006A6565"/>
    <w:rsid w:val="006A65B5"/>
    <w:rsid w:val="006A7691"/>
    <w:rsid w:val="006A7EE2"/>
    <w:rsid w:val="006B0514"/>
    <w:rsid w:val="006B0F92"/>
    <w:rsid w:val="006B16EF"/>
    <w:rsid w:val="006B1B9B"/>
    <w:rsid w:val="006B238C"/>
    <w:rsid w:val="006B2785"/>
    <w:rsid w:val="006B344A"/>
    <w:rsid w:val="006B3A36"/>
    <w:rsid w:val="006B58C9"/>
    <w:rsid w:val="006B60ED"/>
    <w:rsid w:val="006B65DA"/>
    <w:rsid w:val="006B6CC5"/>
    <w:rsid w:val="006B74AC"/>
    <w:rsid w:val="006B78D8"/>
    <w:rsid w:val="006B79EA"/>
    <w:rsid w:val="006C09FA"/>
    <w:rsid w:val="006C0C5D"/>
    <w:rsid w:val="006C113F"/>
    <w:rsid w:val="006C123E"/>
    <w:rsid w:val="006C15A1"/>
    <w:rsid w:val="006C1752"/>
    <w:rsid w:val="006C28CA"/>
    <w:rsid w:val="006C2BBF"/>
    <w:rsid w:val="006C2FBD"/>
    <w:rsid w:val="006C3FFC"/>
    <w:rsid w:val="006C4355"/>
    <w:rsid w:val="006C440F"/>
    <w:rsid w:val="006C469D"/>
    <w:rsid w:val="006C46B5"/>
    <w:rsid w:val="006C484F"/>
    <w:rsid w:val="006C4CDD"/>
    <w:rsid w:val="006C52EC"/>
    <w:rsid w:val="006C56D4"/>
    <w:rsid w:val="006C5838"/>
    <w:rsid w:val="006C6681"/>
    <w:rsid w:val="006C683C"/>
    <w:rsid w:val="006C6924"/>
    <w:rsid w:val="006C6C1E"/>
    <w:rsid w:val="006C7076"/>
    <w:rsid w:val="006C7CA6"/>
    <w:rsid w:val="006D18B3"/>
    <w:rsid w:val="006D1E89"/>
    <w:rsid w:val="006D317E"/>
    <w:rsid w:val="006D3E8A"/>
    <w:rsid w:val="006D4F0A"/>
    <w:rsid w:val="006D61F6"/>
    <w:rsid w:val="006E1332"/>
    <w:rsid w:val="006E279A"/>
    <w:rsid w:val="006E313B"/>
    <w:rsid w:val="006E3420"/>
    <w:rsid w:val="006E3A45"/>
    <w:rsid w:val="006E4078"/>
    <w:rsid w:val="006E45D2"/>
    <w:rsid w:val="006E5161"/>
    <w:rsid w:val="006E53AD"/>
    <w:rsid w:val="006E58CB"/>
    <w:rsid w:val="006E6BA2"/>
    <w:rsid w:val="006E7227"/>
    <w:rsid w:val="006E7E74"/>
    <w:rsid w:val="006F0741"/>
    <w:rsid w:val="006F1C27"/>
    <w:rsid w:val="006F2A65"/>
    <w:rsid w:val="006F33B2"/>
    <w:rsid w:val="006F40DF"/>
    <w:rsid w:val="006F42BB"/>
    <w:rsid w:val="006F438E"/>
    <w:rsid w:val="006F440B"/>
    <w:rsid w:val="006F4866"/>
    <w:rsid w:val="006F48A3"/>
    <w:rsid w:val="006F5416"/>
    <w:rsid w:val="006F624B"/>
    <w:rsid w:val="006F6D87"/>
    <w:rsid w:val="006F7559"/>
    <w:rsid w:val="0070398A"/>
    <w:rsid w:val="00703DCB"/>
    <w:rsid w:val="00705242"/>
    <w:rsid w:val="007055E0"/>
    <w:rsid w:val="007056ED"/>
    <w:rsid w:val="007065C5"/>
    <w:rsid w:val="00706AA0"/>
    <w:rsid w:val="00706AD4"/>
    <w:rsid w:val="00707150"/>
    <w:rsid w:val="0070798D"/>
    <w:rsid w:val="007124D7"/>
    <w:rsid w:val="007129A5"/>
    <w:rsid w:val="00712C20"/>
    <w:rsid w:val="00713549"/>
    <w:rsid w:val="007140BE"/>
    <w:rsid w:val="00714224"/>
    <w:rsid w:val="00715502"/>
    <w:rsid w:val="00715E4D"/>
    <w:rsid w:val="00716F48"/>
    <w:rsid w:val="00717114"/>
    <w:rsid w:val="0071779F"/>
    <w:rsid w:val="00720D7B"/>
    <w:rsid w:val="007211F5"/>
    <w:rsid w:val="00722777"/>
    <w:rsid w:val="00723435"/>
    <w:rsid w:val="00723436"/>
    <w:rsid w:val="007240E2"/>
    <w:rsid w:val="007251D4"/>
    <w:rsid w:val="00725611"/>
    <w:rsid w:val="0072583E"/>
    <w:rsid w:val="00725BB5"/>
    <w:rsid w:val="00727C02"/>
    <w:rsid w:val="007302FF"/>
    <w:rsid w:val="00730AE8"/>
    <w:rsid w:val="00730F1B"/>
    <w:rsid w:val="0073186D"/>
    <w:rsid w:val="00732DEC"/>
    <w:rsid w:val="0073333D"/>
    <w:rsid w:val="007343D9"/>
    <w:rsid w:val="007351C8"/>
    <w:rsid w:val="00735448"/>
    <w:rsid w:val="00736841"/>
    <w:rsid w:val="00737DEC"/>
    <w:rsid w:val="0074004D"/>
    <w:rsid w:val="00741493"/>
    <w:rsid w:val="007424BA"/>
    <w:rsid w:val="007434E5"/>
    <w:rsid w:val="0074499B"/>
    <w:rsid w:val="007450BF"/>
    <w:rsid w:val="007471A1"/>
    <w:rsid w:val="007477BD"/>
    <w:rsid w:val="00747EE9"/>
    <w:rsid w:val="00750362"/>
    <w:rsid w:val="00750A71"/>
    <w:rsid w:val="0075158E"/>
    <w:rsid w:val="00752180"/>
    <w:rsid w:val="00752323"/>
    <w:rsid w:val="007532B7"/>
    <w:rsid w:val="00753CAB"/>
    <w:rsid w:val="00754A70"/>
    <w:rsid w:val="00754BC9"/>
    <w:rsid w:val="00755202"/>
    <w:rsid w:val="00755D3A"/>
    <w:rsid w:val="0075751D"/>
    <w:rsid w:val="007578D3"/>
    <w:rsid w:val="007602CF"/>
    <w:rsid w:val="00760391"/>
    <w:rsid w:val="007609C6"/>
    <w:rsid w:val="007615F3"/>
    <w:rsid w:val="0076175D"/>
    <w:rsid w:val="00761CB5"/>
    <w:rsid w:val="007622A9"/>
    <w:rsid w:val="0076264F"/>
    <w:rsid w:val="007629D5"/>
    <w:rsid w:val="007635F8"/>
    <w:rsid w:val="00763B85"/>
    <w:rsid w:val="007641B8"/>
    <w:rsid w:val="00764974"/>
    <w:rsid w:val="00764D18"/>
    <w:rsid w:val="0076521E"/>
    <w:rsid w:val="007661E9"/>
    <w:rsid w:val="00766460"/>
    <w:rsid w:val="00767062"/>
    <w:rsid w:val="00767777"/>
    <w:rsid w:val="00771972"/>
    <w:rsid w:val="00772279"/>
    <w:rsid w:val="00772DAB"/>
    <w:rsid w:val="00774D2C"/>
    <w:rsid w:val="007752BF"/>
    <w:rsid w:val="0077605B"/>
    <w:rsid w:val="00776169"/>
    <w:rsid w:val="00776527"/>
    <w:rsid w:val="00776618"/>
    <w:rsid w:val="00777040"/>
    <w:rsid w:val="007779DD"/>
    <w:rsid w:val="00777CE6"/>
    <w:rsid w:val="00780790"/>
    <w:rsid w:val="00780EF1"/>
    <w:rsid w:val="00781A91"/>
    <w:rsid w:val="0078260D"/>
    <w:rsid w:val="00785311"/>
    <w:rsid w:val="00785778"/>
    <w:rsid w:val="007863C4"/>
    <w:rsid w:val="00786C87"/>
    <w:rsid w:val="00786D27"/>
    <w:rsid w:val="0078755E"/>
    <w:rsid w:val="007877C9"/>
    <w:rsid w:val="00790764"/>
    <w:rsid w:val="0079085F"/>
    <w:rsid w:val="00790E96"/>
    <w:rsid w:val="00791005"/>
    <w:rsid w:val="00793D78"/>
    <w:rsid w:val="0079453C"/>
    <w:rsid w:val="00794677"/>
    <w:rsid w:val="00795CC8"/>
    <w:rsid w:val="0079747A"/>
    <w:rsid w:val="007A0770"/>
    <w:rsid w:val="007A170B"/>
    <w:rsid w:val="007A20EB"/>
    <w:rsid w:val="007A282C"/>
    <w:rsid w:val="007A2A3A"/>
    <w:rsid w:val="007A33E2"/>
    <w:rsid w:val="007A3554"/>
    <w:rsid w:val="007A3CAF"/>
    <w:rsid w:val="007A4782"/>
    <w:rsid w:val="007A4E06"/>
    <w:rsid w:val="007A516D"/>
    <w:rsid w:val="007A5E65"/>
    <w:rsid w:val="007A65E1"/>
    <w:rsid w:val="007A71DE"/>
    <w:rsid w:val="007A7502"/>
    <w:rsid w:val="007A775D"/>
    <w:rsid w:val="007B0834"/>
    <w:rsid w:val="007B0CCA"/>
    <w:rsid w:val="007B0E83"/>
    <w:rsid w:val="007B11FA"/>
    <w:rsid w:val="007B1396"/>
    <w:rsid w:val="007B16D6"/>
    <w:rsid w:val="007B2011"/>
    <w:rsid w:val="007B27AE"/>
    <w:rsid w:val="007B2CFE"/>
    <w:rsid w:val="007B309B"/>
    <w:rsid w:val="007B3D5E"/>
    <w:rsid w:val="007B3DCB"/>
    <w:rsid w:val="007B3F31"/>
    <w:rsid w:val="007B5725"/>
    <w:rsid w:val="007B6689"/>
    <w:rsid w:val="007B6747"/>
    <w:rsid w:val="007B6F72"/>
    <w:rsid w:val="007C1F0C"/>
    <w:rsid w:val="007C1FFB"/>
    <w:rsid w:val="007C2106"/>
    <w:rsid w:val="007C2D94"/>
    <w:rsid w:val="007C361B"/>
    <w:rsid w:val="007C5F92"/>
    <w:rsid w:val="007C6227"/>
    <w:rsid w:val="007C682A"/>
    <w:rsid w:val="007C6BBD"/>
    <w:rsid w:val="007C6D89"/>
    <w:rsid w:val="007C6F5E"/>
    <w:rsid w:val="007C71B6"/>
    <w:rsid w:val="007D0382"/>
    <w:rsid w:val="007D1A1F"/>
    <w:rsid w:val="007D1D05"/>
    <w:rsid w:val="007D2E18"/>
    <w:rsid w:val="007D40DF"/>
    <w:rsid w:val="007D42E5"/>
    <w:rsid w:val="007D4458"/>
    <w:rsid w:val="007D50F3"/>
    <w:rsid w:val="007D5BC6"/>
    <w:rsid w:val="007D78E6"/>
    <w:rsid w:val="007E0535"/>
    <w:rsid w:val="007E0557"/>
    <w:rsid w:val="007E0D4A"/>
    <w:rsid w:val="007E1788"/>
    <w:rsid w:val="007E1B40"/>
    <w:rsid w:val="007E1EE3"/>
    <w:rsid w:val="007E20A0"/>
    <w:rsid w:val="007E2467"/>
    <w:rsid w:val="007E29B4"/>
    <w:rsid w:val="007E2F12"/>
    <w:rsid w:val="007E435A"/>
    <w:rsid w:val="007E49F7"/>
    <w:rsid w:val="007E4C70"/>
    <w:rsid w:val="007E576D"/>
    <w:rsid w:val="007E78B6"/>
    <w:rsid w:val="007E7E61"/>
    <w:rsid w:val="007F0845"/>
    <w:rsid w:val="007F20F3"/>
    <w:rsid w:val="007F2353"/>
    <w:rsid w:val="007F2390"/>
    <w:rsid w:val="007F2CAC"/>
    <w:rsid w:val="007F4740"/>
    <w:rsid w:val="007F595A"/>
    <w:rsid w:val="007F708D"/>
    <w:rsid w:val="008006B3"/>
    <w:rsid w:val="0080158A"/>
    <w:rsid w:val="00801E13"/>
    <w:rsid w:val="00802371"/>
    <w:rsid w:val="00802ABF"/>
    <w:rsid w:val="00802CEF"/>
    <w:rsid w:val="00803008"/>
    <w:rsid w:val="00803069"/>
    <w:rsid w:val="008062A6"/>
    <w:rsid w:val="0080717D"/>
    <w:rsid w:val="0080734C"/>
    <w:rsid w:val="0080780F"/>
    <w:rsid w:val="00807C82"/>
    <w:rsid w:val="008117CC"/>
    <w:rsid w:val="00812154"/>
    <w:rsid w:val="00813D58"/>
    <w:rsid w:val="00813DCA"/>
    <w:rsid w:val="008161A6"/>
    <w:rsid w:val="008165B8"/>
    <w:rsid w:val="00816905"/>
    <w:rsid w:val="00816D98"/>
    <w:rsid w:val="008179FC"/>
    <w:rsid w:val="00817A17"/>
    <w:rsid w:val="00817EC1"/>
    <w:rsid w:val="0082112D"/>
    <w:rsid w:val="00821DA9"/>
    <w:rsid w:val="00821FF6"/>
    <w:rsid w:val="00822574"/>
    <w:rsid w:val="00822F08"/>
    <w:rsid w:val="00825C4D"/>
    <w:rsid w:val="00826265"/>
    <w:rsid w:val="00826A08"/>
    <w:rsid w:val="00826AC0"/>
    <w:rsid w:val="00827186"/>
    <w:rsid w:val="00827C8E"/>
    <w:rsid w:val="00830569"/>
    <w:rsid w:val="00830AEA"/>
    <w:rsid w:val="00830E86"/>
    <w:rsid w:val="0083143E"/>
    <w:rsid w:val="008315D5"/>
    <w:rsid w:val="00831CDE"/>
    <w:rsid w:val="008337CB"/>
    <w:rsid w:val="00834304"/>
    <w:rsid w:val="00834FAA"/>
    <w:rsid w:val="008354FB"/>
    <w:rsid w:val="00836086"/>
    <w:rsid w:val="0083630F"/>
    <w:rsid w:val="00836A06"/>
    <w:rsid w:val="008374BC"/>
    <w:rsid w:val="00837E48"/>
    <w:rsid w:val="00840293"/>
    <w:rsid w:val="008402AD"/>
    <w:rsid w:val="008408D4"/>
    <w:rsid w:val="008417B5"/>
    <w:rsid w:val="00841901"/>
    <w:rsid w:val="00841FC4"/>
    <w:rsid w:val="00843541"/>
    <w:rsid w:val="008458BD"/>
    <w:rsid w:val="00846121"/>
    <w:rsid w:val="008461C2"/>
    <w:rsid w:val="008466C6"/>
    <w:rsid w:val="0084708F"/>
    <w:rsid w:val="008477C8"/>
    <w:rsid w:val="008478A6"/>
    <w:rsid w:val="008502F6"/>
    <w:rsid w:val="0085114D"/>
    <w:rsid w:val="008520A8"/>
    <w:rsid w:val="00852217"/>
    <w:rsid w:val="00852DB1"/>
    <w:rsid w:val="00853282"/>
    <w:rsid w:val="00854647"/>
    <w:rsid w:val="00855408"/>
    <w:rsid w:val="00856D65"/>
    <w:rsid w:val="008614E4"/>
    <w:rsid w:val="00861B41"/>
    <w:rsid w:val="00861B9F"/>
    <w:rsid w:val="00861BE3"/>
    <w:rsid w:val="008625D3"/>
    <w:rsid w:val="00863434"/>
    <w:rsid w:val="0086344F"/>
    <w:rsid w:val="008641AC"/>
    <w:rsid w:val="008641EA"/>
    <w:rsid w:val="00864A6C"/>
    <w:rsid w:val="00865E4C"/>
    <w:rsid w:val="0086796D"/>
    <w:rsid w:val="00867C6C"/>
    <w:rsid w:val="00867DAB"/>
    <w:rsid w:val="0087000B"/>
    <w:rsid w:val="008701E4"/>
    <w:rsid w:val="008704E9"/>
    <w:rsid w:val="00870ECD"/>
    <w:rsid w:val="0087347C"/>
    <w:rsid w:val="008734E7"/>
    <w:rsid w:val="0087368D"/>
    <w:rsid w:val="008740CC"/>
    <w:rsid w:val="00874FE8"/>
    <w:rsid w:val="00875305"/>
    <w:rsid w:val="00875A32"/>
    <w:rsid w:val="00876086"/>
    <w:rsid w:val="00876E83"/>
    <w:rsid w:val="008772BC"/>
    <w:rsid w:val="00880A0E"/>
    <w:rsid w:val="00881A67"/>
    <w:rsid w:val="00881CD7"/>
    <w:rsid w:val="00882911"/>
    <w:rsid w:val="008829C4"/>
    <w:rsid w:val="00885D40"/>
    <w:rsid w:val="00885EE2"/>
    <w:rsid w:val="008873D4"/>
    <w:rsid w:val="00887B96"/>
    <w:rsid w:val="00890C49"/>
    <w:rsid w:val="00891CEA"/>
    <w:rsid w:val="00891E07"/>
    <w:rsid w:val="00891EDF"/>
    <w:rsid w:val="00892872"/>
    <w:rsid w:val="0089296D"/>
    <w:rsid w:val="00893E85"/>
    <w:rsid w:val="00893EBE"/>
    <w:rsid w:val="00894031"/>
    <w:rsid w:val="00894327"/>
    <w:rsid w:val="00894C5D"/>
    <w:rsid w:val="00895508"/>
    <w:rsid w:val="008967E9"/>
    <w:rsid w:val="00896A5C"/>
    <w:rsid w:val="008972D2"/>
    <w:rsid w:val="0089754C"/>
    <w:rsid w:val="008A0ADD"/>
    <w:rsid w:val="008A0C39"/>
    <w:rsid w:val="008A0D27"/>
    <w:rsid w:val="008A1C59"/>
    <w:rsid w:val="008A1FBA"/>
    <w:rsid w:val="008A2105"/>
    <w:rsid w:val="008A2E4C"/>
    <w:rsid w:val="008A37E2"/>
    <w:rsid w:val="008A388E"/>
    <w:rsid w:val="008A394E"/>
    <w:rsid w:val="008A3CBA"/>
    <w:rsid w:val="008A48EB"/>
    <w:rsid w:val="008A4A76"/>
    <w:rsid w:val="008A4B59"/>
    <w:rsid w:val="008A539C"/>
    <w:rsid w:val="008A63E1"/>
    <w:rsid w:val="008A66B7"/>
    <w:rsid w:val="008A68BB"/>
    <w:rsid w:val="008A7127"/>
    <w:rsid w:val="008A76B8"/>
    <w:rsid w:val="008B3A80"/>
    <w:rsid w:val="008B3C07"/>
    <w:rsid w:val="008B3F7B"/>
    <w:rsid w:val="008B4895"/>
    <w:rsid w:val="008B6106"/>
    <w:rsid w:val="008B7C02"/>
    <w:rsid w:val="008B7D2B"/>
    <w:rsid w:val="008B7EF9"/>
    <w:rsid w:val="008C0049"/>
    <w:rsid w:val="008C0E88"/>
    <w:rsid w:val="008C1717"/>
    <w:rsid w:val="008C3D6B"/>
    <w:rsid w:val="008C4B50"/>
    <w:rsid w:val="008C6F26"/>
    <w:rsid w:val="008C7569"/>
    <w:rsid w:val="008D0DBD"/>
    <w:rsid w:val="008D117E"/>
    <w:rsid w:val="008D127E"/>
    <w:rsid w:val="008D1CA8"/>
    <w:rsid w:val="008D1E6A"/>
    <w:rsid w:val="008D2A16"/>
    <w:rsid w:val="008D33F5"/>
    <w:rsid w:val="008D35E4"/>
    <w:rsid w:val="008D4E52"/>
    <w:rsid w:val="008D6C3A"/>
    <w:rsid w:val="008E0001"/>
    <w:rsid w:val="008E1268"/>
    <w:rsid w:val="008E292B"/>
    <w:rsid w:val="008E2C57"/>
    <w:rsid w:val="008E31FF"/>
    <w:rsid w:val="008E3287"/>
    <w:rsid w:val="008E550B"/>
    <w:rsid w:val="008E6DCB"/>
    <w:rsid w:val="008E6F06"/>
    <w:rsid w:val="008E7B8E"/>
    <w:rsid w:val="008E7FC9"/>
    <w:rsid w:val="008F029B"/>
    <w:rsid w:val="008F0D42"/>
    <w:rsid w:val="008F2A5D"/>
    <w:rsid w:val="008F3636"/>
    <w:rsid w:val="008F3FC9"/>
    <w:rsid w:val="008F48A3"/>
    <w:rsid w:val="008F5383"/>
    <w:rsid w:val="008F585B"/>
    <w:rsid w:val="008F609D"/>
    <w:rsid w:val="008F7D34"/>
    <w:rsid w:val="009003A8"/>
    <w:rsid w:val="00900977"/>
    <w:rsid w:val="009021DA"/>
    <w:rsid w:val="00902500"/>
    <w:rsid w:val="00902A83"/>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86"/>
    <w:rsid w:val="009162AE"/>
    <w:rsid w:val="00917251"/>
    <w:rsid w:val="0091728D"/>
    <w:rsid w:val="009203CC"/>
    <w:rsid w:val="00920EC4"/>
    <w:rsid w:val="0092180B"/>
    <w:rsid w:val="00921F14"/>
    <w:rsid w:val="00923CB0"/>
    <w:rsid w:val="00923D8C"/>
    <w:rsid w:val="00924871"/>
    <w:rsid w:val="00924AC8"/>
    <w:rsid w:val="0092508F"/>
    <w:rsid w:val="00925429"/>
    <w:rsid w:val="0092597A"/>
    <w:rsid w:val="00926520"/>
    <w:rsid w:val="00926CF0"/>
    <w:rsid w:val="009273A9"/>
    <w:rsid w:val="0093033E"/>
    <w:rsid w:val="009305FC"/>
    <w:rsid w:val="00930FB1"/>
    <w:rsid w:val="0093139F"/>
    <w:rsid w:val="00931E5F"/>
    <w:rsid w:val="00932443"/>
    <w:rsid w:val="00932B32"/>
    <w:rsid w:val="00933F4A"/>
    <w:rsid w:val="009341F1"/>
    <w:rsid w:val="0093475A"/>
    <w:rsid w:val="00934FF2"/>
    <w:rsid w:val="00935BD4"/>
    <w:rsid w:val="00935DFE"/>
    <w:rsid w:val="00935FC6"/>
    <w:rsid w:val="009373B2"/>
    <w:rsid w:val="00937AE2"/>
    <w:rsid w:val="0094061F"/>
    <w:rsid w:val="00940F0F"/>
    <w:rsid w:val="00941BC7"/>
    <w:rsid w:val="00941D6E"/>
    <w:rsid w:val="0094416B"/>
    <w:rsid w:val="0094427A"/>
    <w:rsid w:val="00944C7C"/>
    <w:rsid w:val="00945245"/>
    <w:rsid w:val="00945523"/>
    <w:rsid w:val="00946F8B"/>
    <w:rsid w:val="009474EF"/>
    <w:rsid w:val="00950921"/>
    <w:rsid w:val="00951A15"/>
    <w:rsid w:val="00951D68"/>
    <w:rsid w:val="00952B7B"/>
    <w:rsid w:val="00954F39"/>
    <w:rsid w:val="00955C0E"/>
    <w:rsid w:val="0095664B"/>
    <w:rsid w:val="009568DC"/>
    <w:rsid w:val="00957300"/>
    <w:rsid w:val="00957445"/>
    <w:rsid w:val="0095759C"/>
    <w:rsid w:val="0096108D"/>
    <w:rsid w:val="009618EE"/>
    <w:rsid w:val="009624D2"/>
    <w:rsid w:val="009628D9"/>
    <w:rsid w:val="00962BAE"/>
    <w:rsid w:val="009633D9"/>
    <w:rsid w:val="009637AE"/>
    <w:rsid w:val="009640F6"/>
    <w:rsid w:val="00964776"/>
    <w:rsid w:val="00964A4E"/>
    <w:rsid w:val="00964B35"/>
    <w:rsid w:val="009651C7"/>
    <w:rsid w:val="00965797"/>
    <w:rsid w:val="00965A10"/>
    <w:rsid w:val="009670A3"/>
    <w:rsid w:val="009674BE"/>
    <w:rsid w:val="00970EFF"/>
    <w:rsid w:val="00970FB5"/>
    <w:rsid w:val="009716DE"/>
    <w:rsid w:val="00971710"/>
    <w:rsid w:val="00971B87"/>
    <w:rsid w:val="00971C77"/>
    <w:rsid w:val="00972FCD"/>
    <w:rsid w:val="009741AE"/>
    <w:rsid w:val="009741FC"/>
    <w:rsid w:val="00974422"/>
    <w:rsid w:val="00974923"/>
    <w:rsid w:val="00975909"/>
    <w:rsid w:val="009773D6"/>
    <w:rsid w:val="00977C3D"/>
    <w:rsid w:val="00980A5D"/>
    <w:rsid w:val="00980D3D"/>
    <w:rsid w:val="0098103E"/>
    <w:rsid w:val="009823BF"/>
    <w:rsid w:val="00983101"/>
    <w:rsid w:val="00983E41"/>
    <w:rsid w:val="00985D9D"/>
    <w:rsid w:val="00986246"/>
    <w:rsid w:val="00986B72"/>
    <w:rsid w:val="0098717C"/>
    <w:rsid w:val="00987A30"/>
    <w:rsid w:val="00990312"/>
    <w:rsid w:val="009912E7"/>
    <w:rsid w:val="0099182E"/>
    <w:rsid w:val="00992CF3"/>
    <w:rsid w:val="00993194"/>
    <w:rsid w:val="0099321E"/>
    <w:rsid w:val="00993DA6"/>
    <w:rsid w:val="00994868"/>
    <w:rsid w:val="00994D28"/>
    <w:rsid w:val="00994F2C"/>
    <w:rsid w:val="009957CC"/>
    <w:rsid w:val="009968D6"/>
    <w:rsid w:val="00997953"/>
    <w:rsid w:val="009A0BFF"/>
    <w:rsid w:val="009A10A0"/>
    <w:rsid w:val="009A1CAB"/>
    <w:rsid w:val="009A2359"/>
    <w:rsid w:val="009A2440"/>
    <w:rsid w:val="009A24F1"/>
    <w:rsid w:val="009A4D57"/>
    <w:rsid w:val="009A5121"/>
    <w:rsid w:val="009A51A5"/>
    <w:rsid w:val="009A60D1"/>
    <w:rsid w:val="009A6225"/>
    <w:rsid w:val="009A64F5"/>
    <w:rsid w:val="009B00D2"/>
    <w:rsid w:val="009B05B3"/>
    <w:rsid w:val="009B284F"/>
    <w:rsid w:val="009B3764"/>
    <w:rsid w:val="009B52AC"/>
    <w:rsid w:val="009B59EA"/>
    <w:rsid w:val="009B66CE"/>
    <w:rsid w:val="009B6FD3"/>
    <w:rsid w:val="009B7257"/>
    <w:rsid w:val="009B7DB2"/>
    <w:rsid w:val="009C15A4"/>
    <w:rsid w:val="009C1750"/>
    <w:rsid w:val="009C2E29"/>
    <w:rsid w:val="009C3CDE"/>
    <w:rsid w:val="009C3E8F"/>
    <w:rsid w:val="009C554B"/>
    <w:rsid w:val="009C7126"/>
    <w:rsid w:val="009C719E"/>
    <w:rsid w:val="009C7799"/>
    <w:rsid w:val="009D07A9"/>
    <w:rsid w:val="009D0AE2"/>
    <w:rsid w:val="009D0EBB"/>
    <w:rsid w:val="009D3483"/>
    <w:rsid w:val="009D3ACD"/>
    <w:rsid w:val="009D4F21"/>
    <w:rsid w:val="009D587D"/>
    <w:rsid w:val="009D7731"/>
    <w:rsid w:val="009E1120"/>
    <w:rsid w:val="009E1393"/>
    <w:rsid w:val="009E1922"/>
    <w:rsid w:val="009E1A3D"/>
    <w:rsid w:val="009E3646"/>
    <w:rsid w:val="009E4715"/>
    <w:rsid w:val="009E4FEF"/>
    <w:rsid w:val="009E5273"/>
    <w:rsid w:val="009E57A8"/>
    <w:rsid w:val="009E5B85"/>
    <w:rsid w:val="009E5DDB"/>
    <w:rsid w:val="009E6140"/>
    <w:rsid w:val="009F0B4B"/>
    <w:rsid w:val="009F2921"/>
    <w:rsid w:val="009F3210"/>
    <w:rsid w:val="009F3399"/>
    <w:rsid w:val="009F38F8"/>
    <w:rsid w:val="009F4982"/>
    <w:rsid w:val="009F4CA7"/>
    <w:rsid w:val="009F5461"/>
    <w:rsid w:val="009F55BA"/>
    <w:rsid w:val="009F6257"/>
    <w:rsid w:val="009F7D36"/>
    <w:rsid w:val="00A00E71"/>
    <w:rsid w:val="00A012F7"/>
    <w:rsid w:val="00A0239B"/>
    <w:rsid w:val="00A0306F"/>
    <w:rsid w:val="00A0363E"/>
    <w:rsid w:val="00A03B10"/>
    <w:rsid w:val="00A03E2E"/>
    <w:rsid w:val="00A04616"/>
    <w:rsid w:val="00A04717"/>
    <w:rsid w:val="00A0495F"/>
    <w:rsid w:val="00A05EE4"/>
    <w:rsid w:val="00A06F99"/>
    <w:rsid w:val="00A10D66"/>
    <w:rsid w:val="00A113A4"/>
    <w:rsid w:val="00A1145C"/>
    <w:rsid w:val="00A120EA"/>
    <w:rsid w:val="00A14114"/>
    <w:rsid w:val="00A16413"/>
    <w:rsid w:val="00A16520"/>
    <w:rsid w:val="00A16545"/>
    <w:rsid w:val="00A16AED"/>
    <w:rsid w:val="00A16C37"/>
    <w:rsid w:val="00A16E1D"/>
    <w:rsid w:val="00A171D5"/>
    <w:rsid w:val="00A17559"/>
    <w:rsid w:val="00A17A15"/>
    <w:rsid w:val="00A17D5B"/>
    <w:rsid w:val="00A201E1"/>
    <w:rsid w:val="00A20FE1"/>
    <w:rsid w:val="00A21B4D"/>
    <w:rsid w:val="00A21C5E"/>
    <w:rsid w:val="00A23E43"/>
    <w:rsid w:val="00A2445C"/>
    <w:rsid w:val="00A24ED9"/>
    <w:rsid w:val="00A25216"/>
    <w:rsid w:val="00A2597D"/>
    <w:rsid w:val="00A2628E"/>
    <w:rsid w:val="00A266BF"/>
    <w:rsid w:val="00A2731E"/>
    <w:rsid w:val="00A307C2"/>
    <w:rsid w:val="00A309AC"/>
    <w:rsid w:val="00A30F65"/>
    <w:rsid w:val="00A3279E"/>
    <w:rsid w:val="00A35900"/>
    <w:rsid w:val="00A370BF"/>
    <w:rsid w:val="00A37556"/>
    <w:rsid w:val="00A40C06"/>
    <w:rsid w:val="00A40EAC"/>
    <w:rsid w:val="00A418BC"/>
    <w:rsid w:val="00A41FCF"/>
    <w:rsid w:val="00A42936"/>
    <w:rsid w:val="00A43CF8"/>
    <w:rsid w:val="00A43DF2"/>
    <w:rsid w:val="00A43DF7"/>
    <w:rsid w:val="00A445A8"/>
    <w:rsid w:val="00A44B0D"/>
    <w:rsid w:val="00A44D21"/>
    <w:rsid w:val="00A45087"/>
    <w:rsid w:val="00A45489"/>
    <w:rsid w:val="00A45CED"/>
    <w:rsid w:val="00A465E9"/>
    <w:rsid w:val="00A468E7"/>
    <w:rsid w:val="00A46DE0"/>
    <w:rsid w:val="00A5064D"/>
    <w:rsid w:val="00A50D73"/>
    <w:rsid w:val="00A5162C"/>
    <w:rsid w:val="00A52A88"/>
    <w:rsid w:val="00A52CAD"/>
    <w:rsid w:val="00A53918"/>
    <w:rsid w:val="00A53FC7"/>
    <w:rsid w:val="00A54974"/>
    <w:rsid w:val="00A55569"/>
    <w:rsid w:val="00A6092A"/>
    <w:rsid w:val="00A60AC1"/>
    <w:rsid w:val="00A615E5"/>
    <w:rsid w:val="00A623DF"/>
    <w:rsid w:val="00A626FF"/>
    <w:rsid w:val="00A62CE1"/>
    <w:rsid w:val="00A65469"/>
    <w:rsid w:val="00A65528"/>
    <w:rsid w:val="00A655D3"/>
    <w:rsid w:val="00A65711"/>
    <w:rsid w:val="00A662D9"/>
    <w:rsid w:val="00A6636F"/>
    <w:rsid w:val="00A6741E"/>
    <w:rsid w:val="00A6764C"/>
    <w:rsid w:val="00A7016A"/>
    <w:rsid w:val="00A7018D"/>
    <w:rsid w:val="00A7191D"/>
    <w:rsid w:val="00A722F9"/>
    <w:rsid w:val="00A72CD8"/>
    <w:rsid w:val="00A72D42"/>
    <w:rsid w:val="00A74C2A"/>
    <w:rsid w:val="00A75A21"/>
    <w:rsid w:val="00A75E40"/>
    <w:rsid w:val="00A77D1D"/>
    <w:rsid w:val="00A80911"/>
    <w:rsid w:val="00A80BD2"/>
    <w:rsid w:val="00A81652"/>
    <w:rsid w:val="00A83150"/>
    <w:rsid w:val="00A83398"/>
    <w:rsid w:val="00A83D6E"/>
    <w:rsid w:val="00A83F43"/>
    <w:rsid w:val="00A8521A"/>
    <w:rsid w:val="00A857C0"/>
    <w:rsid w:val="00A90F2C"/>
    <w:rsid w:val="00A90FED"/>
    <w:rsid w:val="00A9189D"/>
    <w:rsid w:val="00A91E71"/>
    <w:rsid w:val="00A925B1"/>
    <w:rsid w:val="00A934F9"/>
    <w:rsid w:val="00A93D06"/>
    <w:rsid w:val="00A940E3"/>
    <w:rsid w:val="00A95F1A"/>
    <w:rsid w:val="00A96116"/>
    <w:rsid w:val="00A9614E"/>
    <w:rsid w:val="00A96C0F"/>
    <w:rsid w:val="00AA0E80"/>
    <w:rsid w:val="00AA17CD"/>
    <w:rsid w:val="00AA212F"/>
    <w:rsid w:val="00AA2996"/>
    <w:rsid w:val="00AA2AF4"/>
    <w:rsid w:val="00AA2C80"/>
    <w:rsid w:val="00AA4282"/>
    <w:rsid w:val="00AA52BF"/>
    <w:rsid w:val="00AA559A"/>
    <w:rsid w:val="00AA58ED"/>
    <w:rsid w:val="00AA6C31"/>
    <w:rsid w:val="00AA7752"/>
    <w:rsid w:val="00AA7CE8"/>
    <w:rsid w:val="00AB1457"/>
    <w:rsid w:val="00AB22B9"/>
    <w:rsid w:val="00AB2AF1"/>
    <w:rsid w:val="00AB3EC7"/>
    <w:rsid w:val="00AB3FFA"/>
    <w:rsid w:val="00AB56A1"/>
    <w:rsid w:val="00AB5A64"/>
    <w:rsid w:val="00AB5CA1"/>
    <w:rsid w:val="00AB6456"/>
    <w:rsid w:val="00AB686D"/>
    <w:rsid w:val="00AC044E"/>
    <w:rsid w:val="00AC2118"/>
    <w:rsid w:val="00AC2395"/>
    <w:rsid w:val="00AC2960"/>
    <w:rsid w:val="00AC2AC4"/>
    <w:rsid w:val="00AC4284"/>
    <w:rsid w:val="00AC45BD"/>
    <w:rsid w:val="00AC4883"/>
    <w:rsid w:val="00AC4920"/>
    <w:rsid w:val="00AC50BB"/>
    <w:rsid w:val="00AC51CC"/>
    <w:rsid w:val="00AC6CAB"/>
    <w:rsid w:val="00AD0EE7"/>
    <w:rsid w:val="00AD168E"/>
    <w:rsid w:val="00AD306C"/>
    <w:rsid w:val="00AD44CD"/>
    <w:rsid w:val="00AD4C32"/>
    <w:rsid w:val="00AD5AD2"/>
    <w:rsid w:val="00AD6462"/>
    <w:rsid w:val="00AD66C5"/>
    <w:rsid w:val="00AD68C4"/>
    <w:rsid w:val="00AD71F9"/>
    <w:rsid w:val="00AE09B3"/>
    <w:rsid w:val="00AE12DC"/>
    <w:rsid w:val="00AE1A83"/>
    <w:rsid w:val="00AE2BA8"/>
    <w:rsid w:val="00AE30BE"/>
    <w:rsid w:val="00AE3222"/>
    <w:rsid w:val="00AE3E6A"/>
    <w:rsid w:val="00AE467A"/>
    <w:rsid w:val="00AE7269"/>
    <w:rsid w:val="00AE797C"/>
    <w:rsid w:val="00AE7CE7"/>
    <w:rsid w:val="00AE7FAB"/>
    <w:rsid w:val="00AF0DE4"/>
    <w:rsid w:val="00AF1E87"/>
    <w:rsid w:val="00AF206B"/>
    <w:rsid w:val="00AF436B"/>
    <w:rsid w:val="00AF5179"/>
    <w:rsid w:val="00AF5CC2"/>
    <w:rsid w:val="00AF6776"/>
    <w:rsid w:val="00AF6F98"/>
    <w:rsid w:val="00B00913"/>
    <w:rsid w:val="00B01593"/>
    <w:rsid w:val="00B01FF9"/>
    <w:rsid w:val="00B023F2"/>
    <w:rsid w:val="00B038CA"/>
    <w:rsid w:val="00B03FB8"/>
    <w:rsid w:val="00B05AE3"/>
    <w:rsid w:val="00B05F62"/>
    <w:rsid w:val="00B06DB4"/>
    <w:rsid w:val="00B0799C"/>
    <w:rsid w:val="00B10A4D"/>
    <w:rsid w:val="00B10C90"/>
    <w:rsid w:val="00B11002"/>
    <w:rsid w:val="00B110D0"/>
    <w:rsid w:val="00B121B2"/>
    <w:rsid w:val="00B141B6"/>
    <w:rsid w:val="00B14BC1"/>
    <w:rsid w:val="00B16DD1"/>
    <w:rsid w:val="00B16EB8"/>
    <w:rsid w:val="00B17E71"/>
    <w:rsid w:val="00B17FDE"/>
    <w:rsid w:val="00B20632"/>
    <w:rsid w:val="00B2379C"/>
    <w:rsid w:val="00B23D5D"/>
    <w:rsid w:val="00B2687D"/>
    <w:rsid w:val="00B3108D"/>
    <w:rsid w:val="00B3211D"/>
    <w:rsid w:val="00B32DDB"/>
    <w:rsid w:val="00B32F57"/>
    <w:rsid w:val="00B3345C"/>
    <w:rsid w:val="00B34528"/>
    <w:rsid w:val="00B34CC9"/>
    <w:rsid w:val="00B3504B"/>
    <w:rsid w:val="00B3563B"/>
    <w:rsid w:val="00B36BDC"/>
    <w:rsid w:val="00B37D3A"/>
    <w:rsid w:val="00B402FC"/>
    <w:rsid w:val="00B403C5"/>
    <w:rsid w:val="00B422E2"/>
    <w:rsid w:val="00B42D5F"/>
    <w:rsid w:val="00B43216"/>
    <w:rsid w:val="00B439DA"/>
    <w:rsid w:val="00B4411A"/>
    <w:rsid w:val="00B46604"/>
    <w:rsid w:val="00B47089"/>
    <w:rsid w:val="00B47587"/>
    <w:rsid w:val="00B47DD4"/>
    <w:rsid w:val="00B52151"/>
    <w:rsid w:val="00B52D70"/>
    <w:rsid w:val="00B530CD"/>
    <w:rsid w:val="00B53538"/>
    <w:rsid w:val="00B5365B"/>
    <w:rsid w:val="00B53C7D"/>
    <w:rsid w:val="00B53E56"/>
    <w:rsid w:val="00B55040"/>
    <w:rsid w:val="00B55A97"/>
    <w:rsid w:val="00B55F5E"/>
    <w:rsid w:val="00B5642C"/>
    <w:rsid w:val="00B56B6F"/>
    <w:rsid w:val="00B5752E"/>
    <w:rsid w:val="00B60AC1"/>
    <w:rsid w:val="00B61B92"/>
    <w:rsid w:val="00B61FF6"/>
    <w:rsid w:val="00B62316"/>
    <w:rsid w:val="00B6318A"/>
    <w:rsid w:val="00B63A11"/>
    <w:rsid w:val="00B63F4C"/>
    <w:rsid w:val="00B64425"/>
    <w:rsid w:val="00B64C24"/>
    <w:rsid w:val="00B65CEF"/>
    <w:rsid w:val="00B65E6B"/>
    <w:rsid w:val="00B6608F"/>
    <w:rsid w:val="00B66F84"/>
    <w:rsid w:val="00B677A6"/>
    <w:rsid w:val="00B679FB"/>
    <w:rsid w:val="00B70083"/>
    <w:rsid w:val="00B71FBF"/>
    <w:rsid w:val="00B72F87"/>
    <w:rsid w:val="00B734A0"/>
    <w:rsid w:val="00B73A14"/>
    <w:rsid w:val="00B748BD"/>
    <w:rsid w:val="00B75B39"/>
    <w:rsid w:val="00B7680F"/>
    <w:rsid w:val="00B76A3F"/>
    <w:rsid w:val="00B76D1E"/>
    <w:rsid w:val="00B772F3"/>
    <w:rsid w:val="00B77543"/>
    <w:rsid w:val="00B77584"/>
    <w:rsid w:val="00B80EC6"/>
    <w:rsid w:val="00B81288"/>
    <w:rsid w:val="00B8177E"/>
    <w:rsid w:val="00B81D70"/>
    <w:rsid w:val="00B833B9"/>
    <w:rsid w:val="00B83D4C"/>
    <w:rsid w:val="00B83E07"/>
    <w:rsid w:val="00B84CF6"/>
    <w:rsid w:val="00B85016"/>
    <w:rsid w:val="00B8561A"/>
    <w:rsid w:val="00B86643"/>
    <w:rsid w:val="00B868F7"/>
    <w:rsid w:val="00B876D2"/>
    <w:rsid w:val="00B87AED"/>
    <w:rsid w:val="00B90131"/>
    <w:rsid w:val="00B90B7C"/>
    <w:rsid w:val="00B92951"/>
    <w:rsid w:val="00B92D1D"/>
    <w:rsid w:val="00B92D7E"/>
    <w:rsid w:val="00B930CE"/>
    <w:rsid w:val="00B938C5"/>
    <w:rsid w:val="00B940A8"/>
    <w:rsid w:val="00B9554A"/>
    <w:rsid w:val="00B95940"/>
    <w:rsid w:val="00B95ACA"/>
    <w:rsid w:val="00B97ACC"/>
    <w:rsid w:val="00B97FE2"/>
    <w:rsid w:val="00BA1CF8"/>
    <w:rsid w:val="00BA3787"/>
    <w:rsid w:val="00BA433F"/>
    <w:rsid w:val="00BA46E8"/>
    <w:rsid w:val="00BA49E6"/>
    <w:rsid w:val="00BA4E19"/>
    <w:rsid w:val="00BA4E41"/>
    <w:rsid w:val="00BA6436"/>
    <w:rsid w:val="00BA684E"/>
    <w:rsid w:val="00BA6C2B"/>
    <w:rsid w:val="00BA7B64"/>
    <w:rsid w:val="00BB02A3"/>
    <w:rsid w:val="00BB0351"/>
    <w:rsid w:val="00BB15C3"/>
    <w:rsid w:val="00BB1AF4"/>
    <w:rsid w:val="00BB2202"/>
    <w:rsid w:val="00BB37D7"/>
    <w:rsid w:val="00BB3C6B"/>
    <w:rsid w:val="00BB3FD6"/>
    <w:rsid w:val="00BB453F"/>
    <w:rsid w:val="00BB46F3"/>
    <w:rsid w:val="00BB4A71"/>
    <w:rsid w:val="00BB4CB1"/>
    <w:rsid w:val="00BB4E54"/>
    <w:rsid w:val="00BB4F98"/>
    <w:rsid w:val="00BB5AB2"/>
    <w:rsid w:val="00BB5ABF"/>
    <w:rsid w:val="00BB6EA2"/>
    <w:rsid w:val="00BB7B5B"/>
    <w:rsid w:val="00BB7EB1"/>
    <w:rsid w:val="00BC003F"/>
    <w:rsid w:val="00BC00B3"/>
    <w:rsid w:val="00BC10AD"/>
    <w:rsid w:val="00BC19EB"/>
    <w:rsid w:val="00BC1DF4"/>
    <w:rsid w:val="00BC297E"/>
    <w:rsid w:val="00BC327F"/>
    <w:rsid w:val="00BC3512"/>
    <w:rsid w:val="00BC43D7"/>
    <w:rsid w:val="00BC50BE"/>
    <w:rsid w:val="00BC5332"/>
    <w:rsid w:val="00BC5715"/>
    <w:rsid w:val="00BC5C12"/>
    <w:rsid w:val="00BC7154"/>
    <w:rsid w:val="00BC731E"/>
    <w:rsid w:val="00BC7614"/>
    <w:rsid w:val="00BD25BB"/>
    <w:rsid w:val="00BD2AF8"/>
    <w:rsid w:val="00BD366B"/>
    <w:rsid w:val="00BD410B"/>
    <w:rsid w:val="00BD4A73"/>
    <w:rsid w:val="00BD4ED5"/>
    <w:rsid w:val="00BD5C0F"/>
    <w:rsid w:val="00BD6C75"/>
    <w:rsid w:val="00BD6D50"/>
    <w:rsid w:val="00BD73D2"/>
    <w:rsid w:val="00BD7B86"/>
    <w:rsid w:val="00BE0088"/>
    <w:rsid w:val="00BE0AD1"/>
    <w:rsid w:val="00BE0EF9"/>
    <w:rsid w:val="00BE10A1"/>
    <w:rsid w:val="00BE18B9"/>
    <w:rsid w:val="00BE190A"/>
    <w:rsid w:val="00BE2495"/>
    <w:rsid w:val="00BE24DD"/>
    <w:rsid w:val="00BE2527"/>
    <w:rsid w:val="00BE386D"/>
    <w:rsid w:val="00BE557B"/>
    <w:rsid w:val="00BE6E15"/>
    <w:rsid w:val="00BE7F5F"/>
    <w:rsid w:val="00BF02C8"/>
    <w:rsid w:val="00BF064A"/>
    <w:rsid w:val="00BF1578"/>
    <w:rsid w:val="00BF15CA"/>
    <w:rsid w:val="00BF1D12"/>
    <w:rsid w:val="00BF1D3A"/>
    <w:rsid w:val="00BF2B5B"/>
    <w:rsid w:val="00BF2D41"/>
    <w:rsid w:val="00BF32DC"/>
    <w:rsid w:val="00BF4329"/>
    <w:rsid w:val="00BF4E43"/>
    <w:rsid w:val="00BF5C4C"/>
    <w:rsid w:val="00C006D6"/>
    <w:rsid w:val="00C00BD7"/>
    <w:rsid w:val="00C01410"/>
    <w:rsid w:val="00C042D4"/>
    <w:rsid w:val="00C04B78"/>
    <w:rsid w:val="00C05287"/>
    <w:rsid w:val="00C052AA"/>
    <w:rsid w:val="00C058F5"/>
    <w:rsid w:val="00C05DF8"/>
    <w:rsid w:val="00C0636C"/>
    <w:rsid w:val="00C06EE3"/>
    <w:rsid w:val="00C07749"/>
    <w:rsid w:val="00C11244"/>
    <w:rsid w:val="00C11D48"/>
    <w:rsid w:val="00C13D0B"/>
    <w:rsid w:val="00C1493E"/>
    <w:rsid w:val="00C15DBD"/>
    <w:rsid w:val="00C16B15"/>
    <w:rsid w:val="00C2010D"/>
    <w:rsid w:val="00C20CB5"/>
    <w:rsid w:val="00C21430"/>
    <w:rsid w:val="00C21E61"/>
    <w:rsid w:val="00C21F94"/>
    <w:rsid w:val="00C234DB"/>
    <w:rsid w:val="00C2479A"/>
    <w:rsid w:val="00C24903"/>
    <w:rsid w:val="00C2590D"/>
    <w:rsid w:val="00C25D9C"/>
    <w:rsid w:val="00C27913"/>
    <w:rsid w:val="00C300E2"/>
    <w:rsid w:val="00C31F21"/>
    <w:rsid w:val="00C32631"/>
    <w:rsid w:val="00C33301"/>
    <w:rsid w:val="00C33311"/>
    <w:rsid w:val="00C3386C"/>
    <w:rsid w:val="00C33B68"/>
    <w:rsid w:val="00C35570"/>
    <w:rsid w:val="00C35A2A"/>
    <w:rsid w:val="00C36A79"/>
    <w:rsid w:val="00C36E37"/>
    <w:rsid w:val="00C401A9"/>
    <w:rsid w:val="00C401D2"/>
    <w:rsid w:val="00C4031A"/>
    <w:rsid w:val="00C405D4"/>
    <w:rsid w:val="00C4072D"/>
    <w:rsid w:val="00C407CF"/>
    <w:rsid w:val="00C40D33"/>
    <w:rsid w:val="00C416B3"/>
    <w:rsid w:val="00C419D5"/>
    <w:rsid w:val="00C41E3C"/>
    <w:rsid w:val="00C43D8F"/>
    <w:rsid w:val="00C4513B"/>
    <w:rsid w:val="00C475E8"/>
    <w:rsid w:val="00C476B8"/>
    <w:rsid w:val="00C479B8"/>
    <w:rsid w:val="00C50E79"/>
    <w:rsid w:val="00C525FB"/>
    <w:rsid w:val="00C5390B"/>
    <w:rsid w:val="00C54257"/>
    <w:rsid w:val="00C54697"/>
    <w:rsid w:val="00C550CE"/>
    <w:rsid w:val="00C553A5"/>
    <w:rsid w:val="00C55402"/>
    <w:rsid w:val="00C5603B"/>
    <w:rsid w:val="00C61F47"/>
    <w:rsid w:val="00C62828"/>
    <w:rsid w:val="00C64139"/>
    <w:rsid w:val="00C719A3"/>
    <w:rsid w:val="00C71D2F"/>
    <w:rsid w:val="00C72984"/>
    <w:rsid w:val="00C73885"/>
    <w:rsid w:val="00C73AE4"/>
    <w:rsid w:val="00C73C93"/>
    <w:rsid w:val="00C7435A"/>
    <w:rsid w:val="00C747B1"/>
    <w:rsid w:val="00C755F9"/>
    <w:rsid w:val="00C80FE0"/>
    <w:rsid w:val="00C815EF"/>
    <w:rsid w:val="00C8174E"/>
    <w:rsid w:val="00C81E37"/>
    <w:rsid w:val="00C82191"/>
    <w:rsid w:val="00C83134"/>
    <w:rsid w:val="00C832F3"/>
    <w:rsid w:val="00C845A4"/>
    <w:rsid w:val="00C85545"/>
    <w:rsid w:val="00C855B5"/>
    <w:rsid w:val="00C85F0E"/>
    <w:rsid w:val="00C90107"/>
    <w:rsid w:val="00C90CF4"/>
    <w:rsid w:val="00C92144"/>
    <w:rsid w:val="00C922DE"/>
    <w:rsid w:val="00C92843"/>
    <w:rsid w:val="00C9295C"/>
    <w:rsid w:val="00C92EB6"/>
    <w:rsid w:val="00C93389"/>
    <w:rsid w:val="00C94CDD"/>
    <w:rsid w:val="00C95774"/>
    <w:rsid w:val="00C97B65"/>
    <w:rsid w:val="00CA0346"/>
    <w:rsid w:val="00CA09B7"/>
    <w:rsid w:val="00CA1BD6"/>
    <w:rsid w:val="00CA2441"/>
    <w:rsid w:val="00CA37FF"/>
    <w:rsid w:val="00CA423A"/>
    <w:rsid w:val="00CA47BC"/>
    <w:rsid w:val="00CA6AB4"/>
    <w:rsid w:val="00CA7255"/>
    <w:rsid w:val="00CA7432"/>
    <w:rsid w:val="00CB2351"/>
    <w:rsid w:val="00CB3C4F"/>
    <w:rsid w:val="00CB4930"/>
    <w:rsid w:val="00CB4C63"/>
    <w:rsid w:val="00CB5599"/>
    <w:rsid w:val="00CB5A48"/>
    <w:rsid w:val="00CB5E10"/>
    <w:rsid w:val="00CB5F3F"/>
    <w:rsid w:val="00CB613B"/>
    <w:rsid w:val="00CB6152"/>
    <w:rsid w:val="00CB64E1"/>
    <w:rsid w:val="00CC0834"/>
    <w:rsid w:val="00CC20FE"/>
    <w:rsid w:val="00CC2E7D"/>
    <w:rsid w:val="00CC32A4"/>
    <w:rsid w:val="00CC519B"/>
    <w:rsid w:val="00CC5BF7"/>
    <w:rsid w:val="00CC5DBF"/>
    <w:rsid w:val="00CC612B"/>
    <w:rsid w:val="00CC655F"/>
    <w:rsid w:val="00CC6FE5"/>
    <w:rsid w:val="00CC72D7"/>
    <w:rsid w:val="00CC7458"/>
    <w:rsid w:val="00CC76BD"/>
    <w:rsid w:val="00CC7A87"/>
    <w:rsid w:val="00CD07BE"/>
    <w:rsid w:val="00CD1084"/>
    <w:rsid w:val="00CD10A5"/>
    <w:rsid w:val="00CD1129"/>
    <w:rsid w:val="00CD1A80"/>
    <w:rsid w:val="00CD1CB5"/>
    <w:rsid w:val="00CD2076"/>
    <w:rsid w:val="00CD24CE"/>
    <w:rsid w:val="00CD29B5"/>
    <w:rsid w:val="00CD2B78"/>
    <w:rsid w:val="00CD3D73"/>
    <w:rsid w:val="00CD3FAB"/>
    <w:rsid w:val="00CD5434"/>
    <w:rsid w:val="00CD5456"/>
    <w:rsid w:val="00CD5C3E"/>
    <w:rsid w:val="00CD6331"/>
    <w:rsid w:val="00CE0217"/>
    <w:rsid w:val="00CE14BE"/>
    <w:rsid w:val="00CE164F"/>
    <w:rsid w:val="00CE17A4"/>
    <w:rsid w:val="00CE1BA9"/>
    <w:rsid w:val="00CE29EE"/>
    <w:rsid w:val="00CE2D8F"/>
    <w:rsid w:val="00CE3E48"/>
    <w:rsid w:val="00CE47B8"/>
    <w:rsid w:val="00CE4B4F"/>
    <w:rsid w:val="00CE62FA"/>
    <w:rsid w:val="00CE670B"/>
    <w:rsid w:val="00CE6833"/>
    <w:rsid w:val="00CF0257"/>
    <w:rsid w:val="00CF03A8"/>
    <w:rsid w:val="00CF2E4D"/>
    <w:rsid w:val="00CF4205"/>
    <w:rsid w:val="00CF4908"/>
    <w:rsid w:val="00CF51EC"/>
    <w:rsid w:val="00CF521C"/>
    <w:rsid w:val="00CF545D"/>
    <w:rsid w:val="00CF5873"/>
    <w:rsid w:val="00CF73AE"/>
    <w:rsid w:val="00D0085A"/>
    <w:rsid w:val="00D0242D"/>
    <w:rsid w:val="00D02651"/>
    <w:rsid w:val="00D02716"/>
    <w:rsid w:val="00D0332D"/>
    <w:rsid w:val="00D03A72"/>
    <w:rsid w:val="00D040DD"/>
    <w:rsid w:val="00D04134"/>
    <w:rsid w:val="00D05C65"/>
    <w:rsid w:val="00D065FC"/>
    <w:rsid w:val="00D06B56"/>
    <w:rsid w:val="00D06D68"/>
    <w:rsid w:val="00D075BE"/>
    <w:rsid w:val="00D107EE"/>
    <w:rsid w:val="00D10C15"/>
    <w:rsid w:val="00D11476"/>
    <w:rsid w:val="00D12C25"/>
    <w:rsid w:val="00D133B4"/>
    <w:rsid w:val="00D13986"/>
    <w:rsid w:val="00D14C5B"/>
    <w:rsid w:val="00D15FED"/>
    <w:rsid w:val="00D16712"/>
    <w:rsid w:val="00D208FD"/>
    <w:rsid w:val="00D20FFB"/>
    <w:rsid w:val="00D214EF"/>
    <w:rsid w:val="00D215B0"/>
    <w:rsid w:val="00D218B6"/>
    <w:rsid w:val="00D21A0D"/>
    <w:rsid w:val="00D21D6D"/>
    <w:rsid w:val="00D21D83"/>
    <w:rsid w:val="00D22142"/>
    <w:rsid w:val="00D235B7"/>
    <w:rsid w:val="00D23FAE"/>
    <w:rsid w:val="00D24853"/>
    <w:rsid w:val="00D25098"/>
    <w:rsid w:val="00D2554F"/>
    <w:rsid w:val="00D25F28"/>
    <w:rsid w:val="00D26071"/>
    <w:rsid w:val="00D269B9"/>
    <w:rsid w:val="00D27973"/>
    <w:rsid w:val="00D27F47"/>
    <w:rsid w:val="00D31537"/>
    <w:rsid w:val="00D31E1E"/>
    <w:rsid w:val="00D3222A"/>
    <w:rsid w:val="00D322A0"/>
    <w:rsid w:val="00D32824"/>
    <w:rsid w:val="00D334E2"/>
    <w:rsid w:val="00D35AD6"/>
    <w:rsid w:val="00D35BBB"/>
    <w:rsid w:val="00D35E1A"/>
    <w:rsid w:val="00D36DFB"/>
    <w:rsid w:val="00D36E1C"/>
    <w:rsid w:val="00D373AF"/>
    <w:rsid w:val="00D40556"/>
    <w:rsid w:val="00D419C9"/>
    <w:rsid w:val="00D41F74"/>
    <w:rsid w:val="00D42FF0"/>
    <w:rsid w:val="00D43ED2"/>
    <w:rsid w:val="00D442B3"/>
    <w:rsid w:val="00D44896"/>
    <w:rsid w:val="00D464E4"/>
    <w:rsid w:val="00D46B51"/>
    <w:rsid w:val="00D478B9"/>
    <w:rsid w:val="00D50F46"/>
    <w:rsid w:val="00D5238B"/>
    <w:rsid w:val="00D5384E"/>
    <w:rsid w:val="00D544E7"/>
    <w:rsid w:val="00D5560A"/>
    <w:rsid w:val="00D56FBF"/>
    <w:rsid w:val="00D57677"/>
    <w:rsid w:val="00D57B8D"/>
    <w:rsid w:val="00D60415"/>
    <w:rsid w:val="00D60516"/>
    <w:rsid w:val="00D60E3C"/>
    <w:rsid w:val="00D63BE5"/>
    <w:rsid w:val="00D6475F"/>
    <w:rsid w:val="00D653A0"/>
    <w:rsid w:val="00D66223"/>
    <w:rsid w:val="00D667B8"/>
    <w:rsid w:val="00D70289"/>
    <w:rsid w:val="00D70822"/>
    <w:rsid w:val="00D70A58"/>
    <w:rsid w:val="00D72076"/>
    <w:rsid w:val="00D726A9"/>
    <w:rsid w:val="00D743E0"/>
    <w:rsid w:val="00D75AC1"/>
    <w:rsid w:val="00D77252"/>
    <w:rsid w:val="00D77807"/>
    <w:rsid w:val="00D8084C"/>
    <w:rsid w:val="00D81809"/>
    <w:rsid w:val="00D82435"/>
    <w:rsid w:val="00D82EF1"/>
    <w:rsid w:val="00D83C22"/>
    <w:rsid w:val="00D84F43"/>
    <w:rsid w:val="00D85114"/>
    <w:rsid w:val="00D85821"/>
    <w:rsid w:val="00D8598C"/>
    <w:rsid w:val="00D87C06"/>
    <w:rsid w:val="00D915EA"/>
    <w:rsid w:val="00D919ED"/>
    <w:rsid w:val="00D922A1"/>
    <w:rsid w:val="00D928BE"/>
    <w:rsid w:val="00D95302"/>
    <w:rsid w:val="00D95C5D"/>
    <w:rsid w:val="00D97D00"/>
    <w:rsid w:val="00DA096C"/>
    <w:rsid w:val="00DA0FE3"/>
    <w:rsid w:val="00DA1AB6"/>
    <w:rsid w:val="00DA544C"/>
    <w:rsid w:val="00DA5F8E"/>
    <w:rsid w:val="00DA6364"/>
    <w:rsid w:val="00DA7114"/>
    <w:rsid w:val="00DA7C0C"/>
    <w:rsid w:val="00DB08A9"/>
    <w:rsid w:val="00DB2DFA"/>
    <w:rsid w:val="00DB2EC8"/>
    <w:rsid w:val="00DB3419"/>
    <w:rsid w:val="00DB459B"/>
    <w:rsid w:val="00DB47FD"/>
    <w:rsid w:val="00DB5E9A"/>
    <w:rsid w:val="00DB657E"/>
    <w:rsid w:val="00DB6DFF"/>
    <w:rsid w:val="00DB7342"/>
    <w:rsid w:val="00DB7486"/>
    <w:rsid w:val="00DB7F95"/>
    <w:rsid w:val="00DC17D0"/>
    <w:rsid w:val="00DC2390"/>
    <w:rsid w:val="00DC2B41"/>
    <w:rsid w:val="00DC435B"/>
    <w:rsid w:val="00DC53D8"/>
    <w:rsid w:val="00DC56FE"/>
    <w:rsid w:val="00DC5B3B"/>
    <w:rsid w:val="00DC6C2D"/>
    <w:rsid w:val="00DC75F3"/>
    <w:rsid w:val="00DC7B1A"/>
    <w:rsid w:val="00DD04B0"/>
    <w:rsid w:val="00DD07EC"/>
    <w:rsid w:val="00DD129F"/>
    <w:rsid w:val="00DD18CA"/>
    <w:rsid w:val="00DD1A3F"/>
    <w:rsid w:val="00DD29B5"/>
    <w:rsid w:val="00DD32DD"/>
    <w:rsid w:val="00DD5287"/>
    <w:rsid w:val="00DD7944"/>
    <w:rsid w:val="00DE0D8B"/>
    <w:rsid w:val="00DE1237"/>
    <w:rsid w:val="00DE140F"/>
    <w:rsid w:val="00DE2491"/>
    <w:rsid w:val="00DE586E"/>
    <w:rsid w:val="00DE7AC8"/>
    <w:rsid w:val="00DF1FFF"/>
    <w:rsid w:val="00DF2C5D"/>
    <w:rsid w:val="00DF3643"/>
    <w:rsid w:val="00DF42FF"/>
    <w:rsid w:val="00DF4369"/>
    <w:rsid w:val="00DF4423"/>
    <w:rsid w:val="00DF4ADF"/>
    <w:rsid w:val="00DF5D1E"/>
    <w:rsid w:val="00DF6CA7"/>
    <w:rsid w:val="00DF77E4"/>
    <w:rsid w:val="00DF7F88"/>
    <w:rsid w:val="00E01C0E"/>
    <w:rsid w:val="00E0368F"/>
    <w:rsid w:val="00E03D73"/>
    <w:rsid w:val="00E03DEA"/>
    <w:rsid w:val="00E03F9A"/>
    <w:rsid w:val="00E04694"/>
    <w:rsid w:val="00E04EE2"/>
    <w:rsid w:val="00E129E7"/>
    <w:rsid w:val="00E12ABE"/>
    <w:rsid w:val="00E12B1E"/>
    <w:rsid w:val="00E12C45"/>
    <w:rsid w:val="00E1444C"/>
    <w:rsid w:val="00E17262"/>
    <w:rsid w:val="00E17D21"/>
    <w:rsid w:val="00E20016"/>
    <w:rsid w:val="00E2009B"/>
    <w:rsid w:val="00E20BB9"/>
    <w:rsid w:val="00E20BCC"/>
    <w:rsid w:val="00E2207E"/>
    <w:rsid w:val="00E2251C"/>
    <w:rsid w:val="00E22D9E"/>
    <w:rsid w:val="00E2363D"/>
    <w:rsid w:val="00E23C6A"/>
    <w:rsid w:val="00E24DEF"/>
    <w:rsid w:val="00E253A2"/>
    <w:rsid w:val="00E25809"/>
    <w:rsid w:val="00E260F6"/>
    <w:rsid w:val="00E27127"/>
    <w:rsid w:val="00E27233"/>
    <w:rsid w:val="00E31771"/>
    <w:rsid w:val="00E31A3E"/>
    <w:rsid w:val="00E31FEC"/>
    <w:rsid w:val="00E32080"/>
    <w:rsid w:val="00E32D52"/>
    <w:rsid w:val="00E3309D"/>
    <w:rsid w:val="00E343C7"/>
    <w:rsid w:val="00E3724A"/>
    <w:rsid w:val="00E375EC"/>
    <w:rsid w:val="00E378B1"/>
    <w:rsid w:val="00E404B9"/>
    <w:rsid w:val="00E404FD"/>
    <w:rsid w:val="00E417BE"/>
    <w:rsid w:val="00E4186B"/>
    <w:rsid w:val="00E41CD5"/>
    <w:rsid w:val="00E426FA"/>
    <w:rsid w:val="00E43133"/>
    <w:rsid w:val="00E4372D"/>
    <w:rsid w:val="00E43A9E"/>
    <w:rsid w:val="00E453F9"/>
    <w:rsid w:val="00E45D7D"/>
    <w:rsid w:val="00E4623F"/>
    <w:rsid w:val="00E4665D"/>
    <w:rsid w:val="00E47854"/>
    <w:rsid w:val="00E47EBA"/>
    <w:rsid w:val="00E50156"/>
    <w:rsid w:val="00E5076C"/>
    <w:rsid w:val="00E50D2E"/>
    <w:rsid w:val="00E53470"/>
    <w:rsid w:val="00E539F6"/>
    <w:rsid w:val="00E54698"/>
    <w:rsid w:val="00E54FB4"/>
    <w:rsid w:val="00E55791"/>
    <w:rsid w:val="00E55E1A"/>
    <w:rsid w:val="00E578A2"/>
    <w:rsid w:val="00E60043"/>
    <w:rsid w:val="00E601BA"/>
    <w:rsid w:val="00E61740"/>
    <w:rsid w:val="00E61EB5"/>
    <w:rsid w:val="00E6324D"/>
    <w:rsid w:val="00E64F0C"/>
    <w:rsid w:val="00E65084"/>
    <w:rsid w:val="00E6519D"/>
    <w:rsid w:val="00E66062"/>
    <w:rsid w:val="00E6660E"/>
    <w:rsid w:val="00E66F7C"/>
    <w:rsid w:val="00E67305"/>
    <w:rsid w:val="00E67696"/>
    <w:rsid w:val="00E702BD"/>
    <w:rsid w:val="00E71A58"/>
    <w:rsid w:val="00E71C23"/>
    <w:rsid w:val="00E72A26"/>
    <w:rsid w:val="00E72A7A"/>
    <w:rsid w:val="00E7335A"/>
    <w:rsid w:val="00E747DC"/>
    <w:rsid w:val="00E74A2D"/>
    <w:rsid w:val="00E75C94"/>
    <w:rsid w:val="00E76B9B"/>
    <w:rsid w:val="00E76E61"/>
    <w:rsid w:val="00E80CA3"/>
    <w:rsid w:val="00E8209B"/>
    <w:rsid w:val="00E82618"/>
    <w:rsid w:val="00E845C1"/>
    <w:rsid w:val="00E84A1C"/>
    <w:rsid w:val="00E84E09"/>
    <w:rsid w:val="00E90CA8"/>
    <w:rsid w:val="00E90FF9"/>
    <w:rsid w:val="00E91301"/>
    <w:rsid w:val="00E930A1"/>
    <w:rsid w:val="00E93820"/>
    <w:rsid w:val="00E94A86"/>
    <w:rsid w:val="00E953F6"/>
    <w:rsid w:val="00E96143"/>
    <w:rsid w:val="00E96833"/>
    <w:rsid w:val="00E97506"/>
    <w:rsid w:val="00EA0C68"/>
    <w:rsid w:val="00EA1D0E"/>
    <w:rsid w:val="00EA2841"/>
    <w:rsid w:val="00EA29D4"/>
    <w:rsid w:val="00EA32BC"/>
    <w:rsid w:val="00EA35A7"/>
    <w:rsid w:val="00EA3868"/>
    <w:rsid w:val="00EA3B32"/>
    <w:rsid w:val="00EA3D05"/>
    <w:rsid w:val="00EA4402"/>
    <w:rsid w:val="00EA4B8D"/>
    <w:rsid w:val="00EA513E"/>
    <w:rsid w:val="00EA7419"/>
    <w:rsid w:val="00EB0E32"/>
    <w:rsid w:val="00EB1DE7"/>
    <w:rsid w:val="00EB1E61"/>
    <w:rsid w:val="00EB2251"/>
    <w:rsid w:val="00EB267D"/>
    <w:rsid w:val="00EB4511"/>
    <w:rsid w:val="00EB48D7"/>
    <w:rsid w:val="00EB4A8E"/>
    <w:rsid w:val="00EB4ABD"/>
    <w:rsid w:val="00EB4BC5"/>
    <w:rsid w:val="00EB5BF7"/>
    <w:rsid w:val="00EB5E79"/>
    <w:rsid w:val="00EB663E"/>
    <w:rsid w:val="00EB6FAC"/>
    <w:rsid w:val="00EB7BAC"/>
    <w:rsid w:val="00EC03D7"/>
    <w:rsid w:val="00EC13A7"/>
    <w:rsid w:val="00EC2EB6"/>
    <w:rsid w:val="00ED0EF0"/>
    <w:rsid w:val="00ED12B9"/>
    <w:rsid w:val="00ED16B8"/>
    <w:rsid w:val="00ED19F0"/>
    <w:rsid w:val="00ED1BDE"/>
    <w:rsid w:val="00ED1DF0"/>
    <w:rsid w:val="00ED2386"/>
    <w:rsid w:val="00ED2EA1"/>
    <w:rsid w:val="00ED3F10"/>
    <w:rsid w:val="00ED4604"/>
    <w:rsid w:val="00ED4D04"/>
    <w:rsid w:val="00ED5907"/>
    <w:rsid w:val="00ED5F5B"/>
    <w:rsid w:val="00ED62C6"/>
    <w:rsid w:val="00ED64C1"/>
    <w:rsid w:val="00ED7A13"/>
    <w:rsid w:val="00ED7D0E"/>
    <w:rsid w:val="00EE1D34"/>
    <w:rsid w:val="00EE3446"/>
    <w:rsid w:val="00EE3E78"/>
    <w:rsid w:val="00EE41FD"/>
    <w:rsid w:val="00EE460E"/>
    <w:rsid w:val="00EE46FE"/>
    <w:rsid w:val="00EE4B1B"/>
    <w:rsid w:val="00EE5FBA"/>
    <w:rsid w:val="00EE6648"/>
    <w:rsid w:val="00EE6E06"/>
    <w:rsid w:val="00EE7179"/>
    <w:rsid w:val="00EF0626"/>
    <w:rsid w:val="00EF150D"/>
    <w:rsid w:val="00EF1F5A"/>
    <w:rsid w:val="00EF3C94"/>
    <w:rsid w:val="00EF47BF"/>
    <w:rsid w:val="00EF59B1"/>
    <w:rsid w:val="00EF5A13"/>
    <w:rsid w:val="00EF5FF9"/>
    <w:rsid w:val="00EF7CC7"/>
    <w:rsid w:val="00F00866"/>
    <w:rsid w:val="00F0160B"/>
    <w:rsid w:val="00F0193E"/>
    <w:rsid w:val="00F021DA"/>
    <w:rsid w:val="00F0293D"/>
    <w:rsid w:val="00F03F8D"/>
    <w:rsid w:val="00F04811"/>
    <w:rsid w:val="00F0488C"/>
    <w:rsid w:val="00F073ED"/>
    <w:rsid w:val="00F07C4C"/>
    <w:rsid w:val="00F10F11"/>
    <w:rsid w:val="00F11159"/>
    <w:rsid w:val="00F12CFB"/>
    <w:rsid w:val="00F13FDB"/>
    <w:rsid w:val="00F15AAA"/>
    <w:rsid w:val="00F15BEF"/>
    <w:rsid w:val="00F17898"/>
    <w:rsid w:val="00F2079F"/>
    <w:rsid w:val="00F207C2"/>
    <w:rsid w:val="00F20FCA"/>
    <w:rsid w:val="00F21337"/>
    <w:rsid w:val="00F215AC"/>
    <w:rsid w:val="00F219A1"/>
    <w:rsid w:val="00F231DB"/>
    <w:rsid w:val="00F23826"/>
    <w:rsid w:val="00F23E20"/>
    <w:rsid w:val="00F24407"/>
    <w:rsid w:val="00F24CDD"/>
    <w:rsid w:val="00F24FAA"/>
    <w:rsid w:val="00F24FBC"/>
    <w:rsid w:val="00F25040"/>
    <w:rsid w:val="00F27071"/>
    <w:rsid w:val="00F27331"/>
    <w:rsid w:val="00F27797"/>
    <w:rsid w:val="00F27EE5"/>
    <w:rsid w:val="00F307CB"/>
    <w:rsid w:val="00F30C65"/>
    <w:rsid w:val="00F32649"/>
    <w:rsid w:val="00F33523"/>
    <w:rsid w:val="00F3364D"/>
    <w:rsid w:val="00F349BF"/>
    <w:rsid w:val="00F34DDC"/>
    <w:rsid w:val="00F36596"/>
    <w:rsid w:val="00F37A39"/>
    <w:rsid w:val="00F37EDC"/>
    <w:rsid w:val="00F37F05"/>
    <w:rsid w:val="00F414BC"/>
    <w:rsid w:val="00F421A3"/>
    <w:rsid w:val="00F437CC"/>
    <w:rsid w:val="00F44537"/>
    <w:rsid w:val="00F46185"/>
    <w:rsid w:val="00F46423"/>
    <w:rsid w:val="00F4696A"/>
    <w:rsid w:val="00F47067"/>
    <w:rsid w:val="00F51B5B"/>
    <w:rsid w:val="00F525EB"/>
    <w:rsid w:val="00F52CB5"/>
    <w:rsid w:val="00F52E3F"/>
    <w:rsid w:val="00F53652"/>
    <w:rsid w:val="00F53A68"/>
    <w:rsid w:val="00F54330"/>
    <w:rsid w:val="00F5487D"/>
    <w:rsid w:val="00F54934"/>
    <w:rsid w:val="00F55890"/>
    <w:rsid w:val="00F55A92"/>
    <w:rsid w:val="00F62BFF"/>
    <w:rsid w:val="00F6393F"/>
    <w:rsid w:val="00F63AAE"/>
    <w:rsid w:val="00F63D70"/>
    <w:rsid w:val="00F63DDE"/>
    <w:rsid w:val="00F63FB7"/>
    <w:rsid w:val="00F6421B"/>
    <w:rsid w:val="00F647F1"/>
    <w:rsid w:val="00F649D2"/>
    <w:rsid w:val="00F6602B"/>
    <w:rsid w:val="00F67C31"/>
    <w:rsid w:val="00F7150B"/>
    <w:rsid w:val="00F717E4"/>
    <w:rsid w:val="00F71DE6"/>
    <w:rsid w:val="00F72D71"/>
    <w:rsid w:val="00F7381C"/>
    <w:rsid w:val="00F73A0C"/>
    <w:rsid w:val="00F7549F"/>
    <w:rsid w:val="00F756DB"/>
    <w:rsid w:val="00F767A8"/>
    <w:rsid w:val="00F839D3"/>
    <w:rsid w:val="00F84E7D"/>
    <w:rsid w:val="00F85066"/>
    <w:rsid w:val="00F8565E"/>
    <w:rsid w:val="00F86333"/>
    <w:rsid w:val="00F87A4D"/>
    <w:rsid w:val="00F90CF1"/>
    <w:rsid w:val="00F910B3"/>
    <w:rsid w:val="00F9354B"/>
    <w:rsid w:val="00F93688"/>
    <w:rsid w:val="00F939F3"/>
    <w:rsid w:val="00F9644E"/>
    <w:rsid w:val="00F97A39"/>
    <w:rsid w:val="00FA0105"/>
    <w:rsid w:val="00FA05A0"/>
    <w:rsid w:val="00FA17CC"/>
    <w:rsid w:val="00FA1F01"/>
    <w:rsid w:val="00FA26DF"/>
    <w:rsid w:val="00FA32BC"/>
    <w:rsid w:val="00FA4CB7"/>
    <w:rsid w:val="00FA5112"/>
    <w:rsid w:val="00FA523B"/>
    <w:rsid w:val="00FA5526"/>
    <w:rsid w:val="00FA5D4D"/>
    <w:rsid w:val="00FA6489"/>
    <w:rsid w:val="00FA6CB6"/>
    <w:rsid w:val="00FA70D3"/>
    <w:rsid w:val="00FA7AEC"/>
    <w:rsid w:val="00FB01A3"/>
    <w:rsid w:val="00FB0AEA"/>
    <w:rsid w:val="00FB0EE2"/>
    <w:rsid w:val="00FB1A79"/>
    <w:rsid w:val="00FB208B"/>
    <w:rsid w:val="00FB2B2D"/>
    <w:rsid w:val="00FB542E"/>
    <w:rsid w:val="00FB564F"/>
    <w:rsid w:val="00FB6D71"/>
    <w:rsid w:val="00FB7DBB"/>
    <w:rsid w:val="00FC05F8"/>
    <w:rsid w:val="00FC0E5F"/>
    <w:rsid w:val="00FC1266"/>
    <w:rsid w:val="00FC1A95"/>
    <w:rsid w:val="00FC1ED4"/>
    <w:rsid w:val="00FC2C40"/>
    <w:rsid w:val="00FC3BEC"/>
    <w:rsid w:val="00FC440B"/>
    <w:rsid w:val="00FC56DE"/>
    <w:rsid w:val="00FC64DE"/>
    <w:rsid w:val="00FC684B"/>
    <w:rsid w:val="00FC7D98"/>
    <w:rsid w:val="00FD025C"/>
    <w:rsid w:val="00FD0F85"/>
    <w:rsid w:val="00FD1135"/>
    <w:rsid w:val="00FD3265"/>
    <w:rsid w:val="00FD3CF7"/>
    <w:rsid w:val="00FD4916"/>
    <w:rsid w:val="00FD4D12"/>
    <w:rsid w:val="00FD4F73"/>
    <w:rsid w:val="00FD595E"/>
    <w:rsid w:val="00FD67AF"/>
    <w:rsid w:val="00FD6CA9"/>
    <w:rsid w:val="00FE27C7"/>
    <w:rsid w:val="00FE2C7E"/>
    <w:rsid w:val="00FE2F78"/>
    <w:rsid w:val="00FE3137"/>
    <w:rsid w:val="00FE346B"/>
    <w:rsid w:val="00FE48E4"/>
    <w:rsid w:val="00FE494D"/>
    <w:rsid w:val="00FE634C"/>
    <w:rsid w:val="00FE6E69"/>
    <w:rsid w:val="00FE6F59"/>
    <w:rsid w:val="00FF1136"/>
    <w:rsid w:val="00FF3D76"/>
    <w:rsid w:val="00FF3F14"/>
    <w:rsid w:val="00FF5B8C"/>
    <w:rsid w:val="00FF63E6"/>
    <w:rsid w:val="00FF7B0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4AD56707-B834-43C7-B213-46CC73DE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character" w:customStyle="1" w:styleId="tlid-translation">
    <w:name w:val="tlid-translation"/>
    <w:basedOn w:val="Standardnpsmoodstavce"/>
    <w:rsid w:val="0016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4427001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967394828">
      <w:bodyDiv w:val="1"/>
      <w:marLeft w:val="0"/>
      <w:marRight w:val="0"/>
      <w:marTop w:val="0"/>
      <w:marBottom w:val="0"/>
      <w:divBdr>
        <w:top w:val="none" w:sz="0" w:space="0" w:color="auto"/>
        <w:left w:val="none" w:sz="0" w:space="0" w:color="auto"/>
        <w:bottom w:val="none" w:sz="0" w:space="0" w:color="auto"/>
        <w:right w:val="none" w:sz="0" w:space="0" w:color="auto"/>
      </w:divBdr>
    </w:div>
    <w:div w:id="111845364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33796159">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6055724">
      <w:bodyDiv w:val="1"/>
      <w:marLeft w:val="0"/>
      <w:marRight w:val="0"/>
      <w:marTop w:val="0"/>
      <w:marBottom w:val="0"/>
      <w:divBdr>
        <w:top w:val="none" w:sz="0" w:space="0" w:color="auto"/>
        <w:left w:val="none" w:sz="0" w:space="0" w:color="auto"/>
        <w:bottom w:val="none" w:sz="0" w:space="0" w:color="auto"/>
        <w:right w:val="none" w:sz="0" w:space="0" w:color="auto"/>
      </w:divBdr>
    </w:div>
    <w:div w:id="1467579904">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3503810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9Q2\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656266097578916E-2"/>
          <c:y val="2.3304908251716772E-2"/>
          <c:w val="0.92389825103638334"/>
          <c:h val="0.6641661037937634"/>
        </c:manualLayout>
      </c:layout>
      <c:barChart>
        <c:barDir val="col"/>
        <c:grouping val="clustered"/>
        <c:varyColors val="0"/>
        <c:ser>
          <c:idx val="0"/>
          <c:order val="0"/>
          <c:tx>
            <c:strRef>
              <c:f>'Vnější vztahy 2'!$A$6</c:f>
              <c:strCache>
                <c:ptCount val="1"/>
                <c:pt idx="0">
                  <c:v>2018</c:v>
                </c:pt>
              </c:strCache>
            </c:strRef>
          </c:tx>
          <c:spPr>
            <a:solidFill>
              <a:schemeClr val="tx1">
                <a:lumMod val="50000"/>
                <a:lumOff val="50000"/>
              </a:schemeClr>
            </a:solidFill>
            <a:ln>
              <a:noFill/>
            </a:ln>
          </c:spPr>
          <c:invertIfNegative val="0"/>
          <c:cat>
            <c:strRef>
              <c:f>'Vnější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'Vnější vztahy 2'!$B$6:$N$6</c:f>
              <c:numCache>
                <c:formatCode>General</c:formatCode>
                <c:ptCount val="13"/>
                <c:pt idx="0">
                  <c:v>-54.465000000000003</c:v>
                </c:pt>
                <c:pt idx="1">
                  <c:v>-18.899000000000001</c:v>
                </c:pt>
                <c:pt idx="2">
                  <c:v>-13.038</c:v>
                </c:pt>
                <c:pt idx="3">
                  <c:v>-16.198</c:v>
                </c:pt>
                <c:pt idx="4">
                  <c:v>-57.654000000000003</c:v>
                </c:pt>
                <c:pt idx="5">
                  <c:v>-25.812000000000001</c:v>
                </c:pt>
                <c:pt idx="6">
                  <c:v>11.962999999999999</c:v>
                </c:pt>
                <c:pt idx="7">
                  <c:v>-66.004999999999995</c:v>
                </c:pt>
                <c:pt idx="8">
                  <c:v>29.684999999999999</c:v>
                </c:pt>
                <c:pt idx="9">
                  <c:v>-2.5249999999999999</c:v>
                </c:pt>
                <c:pt idx="10">
                  <c:v>25.094999999999999</c:v>
                </c:pt>
                <c:pt idx="11">
                  <c:v>35.305999999999997</c:v>
                </c:pt>
                <c:pt idx="12">
                  <c:v>231.935</c:v>
                </c:pt>
              </c:numCache>
            </c:numRef>
          </c:val>
          <c:extLst>
            <c:ext xmlns:c16="http://schemas.microsoft.com/office/drawing/2014/chart" uri="{C3380CC4-5D6E-409C-BE32-E72D297353CC}">
              <c16:uniqueId val="{00000000-5598-4B72-B88B-6987CDBF5418}"/>
            </c:ext>
          </c:extLst>
        </c:ser>
        <c:ser>
          <c:idx val="1"/>
          <c:order val="1"/>
          <c:tx>
            <c:strRef>
              <c:f>'Vnější vztahy 2'!$A$7</c:f>
              <c:strCache>
                <c:ptCount val="1"/>
                <c:pt idx="0">
                  <c:v>2019</c:v>
                </c:pt>
              </c:strCache>
            </c:strRef>
          </c:tx>
          <c:spPr>
            <a:solidFill>
              <a:schemeClr val="bg1">
                <a:lumMod val="65000"/>
              </a:schemeClr>
            </a:solidFill>
          </c:spPr>
          <c:invertIfNegative val="0"/>
          <c:val>
            <c:numRef>
              <c:f>'Vnější vztahy 2'!$B$7:$N$7</c:f>
              <c:numCache>
                <c:formatCode>General</c:formatCode>
                <c:ptCount val="13"/>
                <c:pt idx="0">
                  <c:v>-62.106999999999999</c:v>
                </c:pt>
                <c:pt idx="1">
                  <c:v>-20.385999999999999</c:v>
                </c:pt>
                <c:pt idx="2">
                  <c:v>-14.69</c:v>
                </c:pt>
                <c:pt idx="3">
                  <c:v>-11.04</c:v>
                </c:pt>
                <c:pt idx="4">
                  <c:v>-58.201000000000001</c:v>
                </c:pt>
                <c:pt idx="5">
                  <c:v>-26.541</c:v>
                </c:pt>
                <c:pt idx="6">
                  <c:v>11.695</c:v>
                </c:pt>
                <c:pt idx="7">
                  <c:v>-63.9</c:v>
                </c:pt>
                <c:pt idx="8">
                  <c:v>30.734999999999999</c:v>
                </c:pt>
                <c:pt idx="9">
                  <c:v>-0.36599999999999999</c:v>
                </c:pt>
                <c:pt idx="10">
                  <c:v>24.443999999999999</c:v>
                </c:pt>
                <c:pt idx="11">
                  <c:v>34.857999999999997</c:v>
                </c:pt>
                <c:pt idx="12">
                  <c:v>244.00800000000001</c:v>
                </c:pt>
              </c:numCache>
            </c:numRef>
          </c:val>
          <c:extLst>
            <c:ext xmlns:c16="http://schemas.microsoft.com/office/drawing/2014/chart" uri="{C3380CC4-5D6E-409C-BE32-E72D297353CC}">
              <c16:uniqueId val="{00000001-5598-4B72-B88B-6987CDBF5418}"/>
            </c:ext>
          </c:extLst>
        </c:ser>
        <c:dLbls>
          <c:showLegendKey val="0"/>
          <c:showVal val="0"/>
          <c:showCatName val="0"/>
          <c:showSerName val="0"/>
          <c:showPercent val="0"/>
          <c:showBubbleSize val="0"/>
        </c:dLbls>
        <c:gapWidth val="97"/>
        <c:axId val="130226048"/>
        <c:axId val="130227584"/>
      </c:barChart>
      <c:catAx>
        <c:axId val="130226048"/>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130227584"/>
        <c:crosses val="autoZero"/>
        <c:auto val="1"/>
        <c:lblAlgn val="ctr"/>
        <c:lblOffset val="100"/>
        <c:noMultiLvlLbl val="0"/>
      </c:catAx>
      <c:valAx>
        <c:axId val="130227584"/>
        <c:scaling>
          <c:orientation val="minMax"/>
          <c:max val="250"/>
          <c:min val="-10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130226048"/>
        <c:crosses val="autoZero"/>
        <c:crossBetween val="between"/>
        <c:majorUnit val="50"/>
      </c:valAx>
      <c:spPr>
        <a:ln>
          <a:solidFill>
            <a:schemeClr val="tx1"/>
          </a:solidFill>
        </a:ln>
      </c:spPr>
    </c:plotArea>
    <c:legend>
      <c:legendPos val="b"/>
      <c:layout>
        <c:manualLayout>
          <c:xMode val="edge"/>
          <c:yMode val="edge"/>
          <c:x val="5.5873075264417107E-2"/>
          <c:y val="0.93271781816746591"/>
          <c:w val="0.92593890471149387"/>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58C1-0CFC-4F17-8E36-217A59C934D0}">
  <ds:schemaRefs>
    <ds:schemaRef ds:uri="http://schemas.openxmlformats.org/officeDocument/2006/bibliography"/>
  </ds:schemaRefs>
</ds:datastoreItem>
</file>

<file path=customXml/itemProps2.xml><?xml version="1.0" encoding="utf-8"?>
<ds:datastoreItem xmlns:ds="http://schemas.openxmlformats.org/officeDocument/2006/customXml" ds:itemID="{80BD67D1-4D52-43A2-AC4D-C0AEDED9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2</Pages>
  <Words>905</Words>
  <Characters>5342</Characters>
  <Application>Microsoft Office Word</Application>
  <DocSecurity>0</DocSecurity>
  <Lines>44</Lines>
  <Paragraphs>12</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6235</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3</cp:revision>
  <cp:lastPrinted>2019-10-10T11:46:00Z</cp:lastPrinted>
  <dcterms:created xsi:type="dcterms:W3CDTF">2019-10-11T13:27:00Z</dcterms:created>
  <dcterms:modified xsi:type="dcterms:W3CDTF">2019-10-11T13:44:00Z</dcterms:modified>
</cp:coreProperties>
</file>