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088" w:rsidRDefault="00C01088">
      <w:pPr>
        <w:pStyle w:val="Nadpis1"/>
        <w:jc w:val="center"/>
        <w:rPr>
          <w:i w:val="0"/>
          <w:iCs w:val="0"/>
          <w:sz w:val="32"/>
          <w:lang w:val="en-US"/>
        </w:rPr>
      </w:pPr>
      <w:r>
        <w:rPr>
          <w:i w:val="0"/>
          <w:iCs w:val="0"/>
          <w:sz w:val="32"/>
        </w:rPr>
        <w:t xml:space="preserve">Obsah / </w:t>
      </w:r>
      <w:r>
        <w:rPr>
          <w:i w:val="0"/>
          <w:iCs w:val="0"/>
          <w:sz w:val="32"/>
          <w:lang w:val="en-US"/>
        </w:rPr>
        <w:t>Contents</w:t>
      </w:r>
    </w:p>
    <w:p w:rsidR="00C01088" w:rsidRDefault="00C01088">
      <w:pPr>
        <w:ind w:firstLine="708"/>
        <w:jc w:val="right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20"/>
        </w:rPr>
        <w:t>Strana</w:t>
      </w:r>
      <w:r>
        <w:rPr>
          <w:rFonts w:ascii="Arial" w:hAnsi="Arial" w:cs="Arial"/>
          <w:sz w:val="20"/>
        </w:rPr>
        <w:tab/>
        <w:t xml:space="preserve">/ </w:t>
      </w:r>
      <w:r>
        <w:rPr>
          <w:rFonts w:ascii="Arial" w:hAnsi="Arial" w:cs="Arial"/>
          <w:i/>
          <w:iCs/>
          <w:sz w:val="20"/>
          <w:lang w:val="en-US"/>
        </w:rPr>
        <w:t>Page</w:t>
      </w:r>
    </w:p>
    <w:p w:rsidR="00C01088" w:rsidRDefault="00C01088">
      <w:pPr>
        <w:jc w:val="both"/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Metodické vysvětlivky / </w:t>
      </w:r>
      <w:r>
        <w:rPr>
          <w:rFonts w:ascii="Arial" w:hAnsi="Arial" w:cs="Arial"/>
          <w:i/>
          <w:iCs/>
          <w:sz w:val="20"/>
          <w:lang w:val="en-US"/>
        </w:rPr>
        <w:t>Methodical notes</w:t>
      </w: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>1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Komentář k vývoji Indexů cen průmyslových výrobců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C36D8">
        <w:rPr>
          <w:rFonts w:ascii="Arial" w:hAnsi="Arial" w:cs="Arial"/>
          <w:sz w:val="20"/>
        </w:rPr>
        <w:t>7</w:t>
      </w:r>
    </w:p>
    <w:p w:rsidR="00C01088" w:rsidRDefault="00C01088">
      <w:pPr>
        <w:pStyle w:val="Nadpis1"/>
        <w:rPr>
          <w:lang w:val="en-US"/>
        </w:rPr>
      </w:pPr>
      <w:r>
        <w:rPr>
          <w:lang w:val="en-US"/>
        </w:rPr>
        <w:t>Commentary on Industrial Producer Price Indices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Indexy cen průmyslových výrobců podle CZ-CPA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Industrial Producer Price Indices by CZ-CPA</w:t>
      </w: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  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Tab.1    Předchozí</w:t>
      </w:r>
      <w:proofErr w:type="gramEnd"/>
      <w:r>
        <w:rPr>
          <w:rFonts w:ascii="Arial" w:hAnsi="Arial" w:cs="Arial"/>
          <w:sz w:val="20"/>
        </w:rPr>
        <w:t xml:space="preserve"> období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C36D8">
        <w:rPr>
          <w:rFonts w:ascii="Arial" w:hAnsi="Arial" w:cs="Arial"/>
          <w:sz w:val="20"/>
        </w:rPr>
        <w:t>10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  <w:lang w:val="en-US"/>
        </w:rPr>
        <w:t>Previous period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Tab.2    Stejné</w:t>
      </w:r>
      <w:proofErr w:type="gramEnd"/>
      <w:r>
        <w:rPr>
          <w:rFonts w:ascii="Arial" w:hAnsi="Arial" w:cs="Arial"/>
          <w:sz w:val="20"/>
        </w:rPr>
        <w:t xml:space="preserve"> období předchozího roku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C36D8">
        <w:rPr>
          <w:rFonts w:ascii="Arial" w:hAnsi="Arial" w:cs="Arial"/>
          <w:sz w:val="20"/>
        </w:rPr>
        <w:t>11</w:t>
      </w:r>
    </w:p>
    <w:p w:rsidR="00C01088" w:rsidRDefault="00C01088">
      <w:pPr>
        <w:tabs>
          <w:tab w:val="left" w:pos="360"/>
        </w:tabs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Corresponding period of the previous year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Tab.3    </w:t>
      </w:r>
      <w:r w:rsidR="003D468F">
        <w:rPr>
          <w:rFonts w:ascii="Arial" w:hAnsi="Arial" w:cs="Arial"/>
          <w:sz w:val="20"/>
        </w:rPr>
        <w:t>P</w:t>
      </w:r>
      <w:r w:rsidR="006C0237">
        <w:rPr>
          <w:rFonts w:ascii="Arial" w:hAnsi="Arial" w:cs="Arial"/>
          <w:sz w:val="20"/>
        </w:rPr>
        <w:t>růměr</w:t>
      </w:r>
      <w:proofErr w:type="gramEnd"/>
      <w:r w:rsidR="006C0237">
        <w:rPr>
          <w:rFonts w:ascii="Arial" w:hAnsi="Arial" w:cs="Arial"/>
          <w:sz w:val="20"/>
        </w:rPr>
        <w:t xml:space="preserve"> roku 20</w:t>
      </w:r>
      <w:r w:rsidR="00D424D3">
        <w:rPr>
          <w:rFonts w:ascii="Arial" w:hAnsi="Arial" w:cs="Arial"/>
          <w:sz w:val="20"/>
        </w:rPr>
        <w:t>21</w:t>
      </w:r>
      <w:r w:rsidR="003D468F"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C36D8">
        <w:rPr>
          <w:rFonts w:ascii="Arial" w:hAnsi="Arial" w:cs="Arial"/>
          <w:sz w:val="20"/>
        </w:rPr>
        <w:t>12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 w:rsidR="006C0237">
        <w:rPr>
          <w:rFonts w:ascii="Arial" w:hAnsi="Arial" w:cs="Arial"/>
          <w:i/>
          <w:iCs/>
          <w:sz w:val="20"/>
          <w:lang w:val="en-US"/>
        </w:rPr>
        <w:t>20</w:t>
      </w:r>
      <w:r w:rsidR="00281CAD">
        <w:rPr>
          <w:rFonts w:ascii="Arial" w:hAnsi="Arial" w:cs="Arial"/>
          <w:i/>
          <w:iCs/>
          <w:sz w:val="20"/>
          <w:lang w:val="en-US"/>
        </w:rPr>
        <w:t>21</w:t>
      </w:r>
      <w:r w:rsidR="006C0237">
        <w:rPr>
          <w:rFonts w:ascii="Arial" w:hAnsi="Arial" w:cs="Arial"/>
          <w:i/>
          <w:iCs/>
          <w:sz w:val="20"/>
          <w:lang w:val="en-US"/>
        </w:rPr>
        <w:t xml:space="preserve"> average </w:t>
      </w:r>
      <w:r w:rsidR="003D468F">
        <w:rPr>
          <w:rFonts w:ascii="Arial" w:hAnsi="Arial" w:cs="Arial"/>
          <w:i/>
          <w:iCs/>
          <w:sz w:val="20"/>
          <w:lang w:val="en-US"/>
        </w:rPr>
        <w:t>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Tab.4    </w:t>
      </w:r>
      <w:r w:rsidR="003D468F">
        <w:rPr>
          <w:rFonts w:ascii="Arial" w:hAnsi="Arial" w:cs="Arial"/>
          <w:sz w:val="20"/>
        </w:rPr>
        <w:t>Průměr</w:t>
      </w:r>
      <w:proofErr w:type="gramEnd"/>
      <w:r w:rsidR="003D468F">
        <w:rPr>
          <w:rFonts w:ascii="Arial" w:hAnsi="Arial" w:cs="Arial"/>
          <w:sz w:val="20"/>
        </w:rPr>
        <w:t xml:space="preserve"> roku 20</w:t>
      </w:r>
      <w:r w:rsidR="006C0237">
        <w:rPr>
          <w:rFonts w:ascii="Arial" w:hAnsi="Arial" w:cs="Arial"/>
          <w:sz w:val="20"/>
        </w:rPr>
        <w:t>15</w:t>
      </w:r>
      <w:r w:rsidR="003D468F"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C36D8">
        <w:rPr>
          <w:rFonts w:ascii="Arial" w:hAnsi="Arial" w:cs="Arial"/>
          <w:sz w:val="20"/>
        </w:rPr>
        <w:t>13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 w:rsidR="003D468F">
        <w:rPr>
          <w:rFonts w:ascii="Arial" w:hAnsi="Arial" w:cs="Arial"/>
          <w:i/>
          <w:iCs/>
          <w:sz w:val="20"/>
          <w:lang w:val="en-US"/>
        </w:rPr>
        <w:t>20</w:t>
      </w:r>
      <w:r w:rsidR="006C0237">
        <w:rPr>
          <w:rFonts w:ascii="Arial" w:hAnsi="Arial" w:cs="Arial"/>
          <w:i/>
          <w:iCs/>
          <w:sz w:val="20"/>
          <w:lang w:val="en-US"/>
        </w:rPr>
        <w:t>15</w:t>
      </w:r>
      <w:r w:rsidR="003D468F">
        <w:rPr>
          <w:rFonts w:ascii="Arial" w:hAnsi="Arial" w:cs="Arial"/>
          <w:i/>
          <w:iCs/>
          <w:sz w:val="20"/>
          <w:lang w:val="en-US"/>
        </w:rPr>
        <w:t xml:space="preserve"> average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Tab.5    Podíl</w:t>
      </w:r>
      <w:proofErr w:type="gramEnd"/>
      <w:r>
        <w:rPr>
          <w:rFonts w:ascii="Arial" w:hAnsi="Arial" w:cs="Arial"/>
          <w:sz w:val="20"/>
        </w:rPr>
        <w:t xml:space="preserve"> klouzavých průměrů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C36D8">
        <w:rPr>
          <w:rFonts w:ascii="Arial" w:hAnsi="Arial" w:cs="Arial"/>
          <w:sz w:val="20"/>
        </w:rPr>
        <w:t>14</w:t>
      </w:r>
    </w:p>
    <w:p w:rsidR="00C01088" w:rsidRDefault="00C01088">
      <w:pPr>
        <w:tabs>
          <w:tab w:val="left" w:pos="360"/>
        </w:tabs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Ratio of rolling averages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Indexy cen průmyslových výrobců podle sekce, oddílu a skupiny CZ-CPA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 xml:space="preserve">Industrial Producer Price Indices by Section, Division and Group of CZ-CPA 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Tab.6    Předchozí</w:t>
      </w:r>
      <w:proofErr w:type="gramEnd"/>
      <w:r>
        <w:rPr>
          <w:rFonts w:ascii="Arial" w:hAnsi="Arial" w:cs="Arial"/>
          <w:sz w:val="20"/>
        </w:rPr>
        <w:t xml:space="preserve"> období = 100, stejné období předchozího roku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C36D8">
        <w:rPr>
          <w:rFonts w:ascii="Arial" w:hAnsi="Arial" w:cs="Arial"/>
          <w:sz w:val="20"/>
        </w:rPr>
        <w:t>15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Previous period = 100, corresponding period of the previous year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Tab.7    </w:t>
      </w:r>
      <w:r w:rsidR="006C0237">
        <w:rPr>
          <w:rFonts w:ascii="Arial" w:hAnsi="Arial" w:cs="Arial"/>
          <w:sz w:val="20"/>
        </w:rPr>
        <w:t>Průměr</w:t>
      </w:r>
      <w:proofErr w:type="gramEnd"/>
      <w:r w:rsidR="006C0237">
        <w:rPr>
          <w:rFonts w:ascii="Arial" w:hAnsi="Arial" w:cs="Arial"/>
          <w:sz w:val="20"/>
        </w:rPr>
        <w:t xml:space="preserve"> roku 20</w:t>
      </w:r>
      <w:r w:rsidR="00D424D3">
        <w:rPr>
          <w:rFonts w:ascii="Arial" w:hAnsi="Arial" w:cs="Arial"/>
          <w:sz w:val="20"/>
        </w:rPr>
        <w:t>15</w:t>
      </w:r>
      <w:r w:rsidR="006C0237">
        <w:rPr>
          <w:rFonts w:ascii="Arial" w:hAnsi="Arial" w:cs="Arial"/>
          <w:sz w:val="20"/>
        </w:rPr>
        <w:t xml:space="preserve"> = </w:t>
      </w:r>
      <w:r>
        <w:rPr>
          <w:rFonts w:ascii="Arial" w:hAnsi="Arial" w:cs="Arial"/>
          <w:sz w:val="20"/>
        </w:rPr>
        <w:t>100, průměr roku 20</w:t>
      </w:r>
      <w:r w:rsidR="00D424D3">
        <w:rPr>
          <w:rFonts w:ascii="Arial" w:hAnsi="Arial" w:cs="Arial"/>
          <w:sz w:val="20"/>
        </w:rPr>
        <w:t>21</w:t>
      </w:r>
      <w:r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C36D8">
        <w:rPr>
          <w:rFonts w:ascii="Arial" w:hAnsi="Arial" w:cs="Arial"/>
          <w:sz w:val="20"/>
        </w:rPr>
        <w:t>19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  <w:lang w:val="en-US"/>
        </w:rPr>
        <w:t>20</w:t>
      </w:r>
      <w:r w:rsidR="00D424D3">
        <w:rPr>
          <w:rFonts w:ascii="Arial" w:hAnsi="Arial" w:cs="Arial"/>
          <w:i/>
          <w:iCs/>
          <w:sz w:val="20"/>
          <w:lang w:val="en-US"/>
        </w:rPr>
        <w:t>15</w:t>
      </w:r>
      <w:r w:rsidR="006C0237">
        <w:rPr>
          <w:rFonts w:ascii="Arial" w:hAnsi="Arial" w:cs="Arial"/>
          <w:i/>
          <w:iCs/>
          <w:sz w:val="20"/>
          <w:lang w:val="en-US"/>
        </w:rPr>
        <w:t xml:space="preserve"> average </w:t>
      </w:r>
      <w:r>
        <w:rPr>
          <w:rFonts w:ascii="Arial" w:hAnsi="Arial" w:cs="Arial"/>
          <w:i/>
          <w:iCs/>
          <w:sz w:val="20"/>
          <w:lang w:val="en-US"/>
        </w:rPr>
        <w:t>= 100, 20</w:t>
      </w:r>
      <w:r w:rsidR="00D424D3">
        <w:rPr>
          <w:rFonts w:ascii="Arial" w:hAnsi="Arial" w:cs="Arial"/>
          <w:i/>
          <w:iCs/>
          <w:sz w:val="20"/>
          <w:lang w:val="en-US"/>
        </w:rPr>
        <w:t>21</w:t>
      </w:r>
      <w:r>
        <w:rPr>
          <w:rFonts w:ascii="Arial" w:hAnsi="Arial" w:cs="Arial"/>
          <w:i/>
          <w:iCs/>
          <w:sz w:val="20"/>
          <w:lang w:val="en-US"/>
        </w:rPr>
        <w:t xml:space="preserve"> average = 100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Indexy cen průmyslových výrobců podle Hlavních průmyslových skupin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Industrial Producer Price Indices by Main Industrial Groupings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F31F48" w:rsidRDefault="00C01088">
      <w:pPr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Tab.8    </w:t>
      </w:r>
      <w:r>
        <w:rPr>
          <w:rFonts w:ascii="Arial" w:hAnsi="Arial" w:cs="Arial"/>
          <w:noProof/>
          <w:sz w:val="20"/>
        </w:rPr>
        <w:t>Předch</w:t>
      </w:r>
      <w:proofErr w:type="gramEnd"/>
      <w:r>
        <w:rPr>
          <w:rFonts w:ascii="Arial" w:hAnsi="Arial" w:cs="Arial"/>
          <w:noProof/>
          <w:sz w:val="20"/>
        </w:rPr>
        <w:t>.</w:t>
      </w:r>
      <w:r>
        <w:rPr>
          <w:rFonts w:ascii="Arial" w:hAnsi="Arial" w:cs="Arial"/>
          <w:sz w:val="20"/>
        </w:rPr>
        <w:t xml:space="preserve"> období = 100, stejné období </w:t>
      </w:r>
      <w:r>
        <w:rPr>
          <w:rFonts w:ascii="Arial" w:hAnsi="Arial" w:cs="Arial"/>
          <w:noProof/>
          <w:sz w:val="20"/>
        </w:rPr>
        <w:t>předch</w:t>
      </w:r>
      <w:r>
        <w:rPr>
          <w:rFonts w:ascii="Arial" w:hAnsi="Arial" w:cs="Arial"/>
          <w:sz w:val="20"/>
        </w:rPr>
        <w:t>. roku = 100, průměr roku 20</w:t>
      </w:r>
      <w:r w:rsidR="002F0FF4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>5 = 100</w:t>
      </w:r>
      <w:r w:rsidR="00F31F48">
        <w:rPr>
          <w:rFonts w:ascii="Arial" w:hAnsi="Arial" w:cs="Arial"/>
          <w:sz w:val="20"/>
        </w:rPr>
        <w:t>,</w:t>
      </w:r>
    </w:p>
    <w:p w:rsidR="00C01088" w:rsidRDefault="00F31F4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průměr roku 20</w:t>
      </w:r>
      <w:r w:rsidR="002F0FF4">
        <w:rPr>
          <w:rFonts w:ascii="Arial" w:hAnsi="Arial" w:cs="Arial"/>
          <w:sz w:val="20"/>
        </w:rPr>
        <w:t>21</w:t>
      </w:r>
      <w:r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01088">
        <w:rPr>
          <w:rFonts w:ascii="Arial" w:hAnsi="Arial" w:cs="Arial"/>
          <w:sz w:val="20"/>
        </w:rPr>
        <w:tab/>
      </w:r>
      <w:r w:rsidR="0075020B">
        <w:rPr>
          <w:rFonts w:ascii="Arial" w:hAnsi="Arial" w:cs="Arial"/>
          <w:sz w:val="20"/>
        </w:rPr>
        <w:t>2</w:t>
      </w:r>
      <w:r w:rsidR="00CC36D8">
        <w:rPr>
          <w:rFonts w:ascii="Arial" w:hAnsi="Arial" w:cs="Arial"/>
          <w:sz w:val="20"/>
        </w:rPr>
        <w:t>3</w:t>
      </w:r>
    </w:p>
    <w:p w:rsidR="00C01088" w:rsidRDefault="00C01088">
      <w:pPr>
        <w:ind w:firstLine="708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Previous period = 100, corresponding period of the previous year = 100,</w:t>
      </w:r>
    </w:p>
    <w:p w:rsidR="00C01088" w:rsidRDefault="00C01088">
      <w:pPr>
        <w:ind w:firstLine="708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20</w:t>
      </w:r>
      <w:r w:rsidR="002F0FF4">
        <w:rPr>
          <w:rFonts w:ascii="Arial" w:hAnsi="Arial" w:cs="Arial"/>
          <w:i/>
          <w:iCs/>
          <w:sz w:val="20"/>
          <w:lang w:val="en-US"/>
        </w:rPr>
        <w:t>1</w:t>
      </w:r>
      <w:r>
        <w:rPr>
          <w:rFonts w:ascii="Arial" w:hAnsi="Arial" w:cs="Arial"/>
          <w:i/>
          <w:iCs/>
          <w:sz w:val="20"/>
          <w:lang w:val="en-US"/>
        </w:rPr>
        <w:t>5 average = 100</w:t>
      </w:r>
      <w:r w:rsidR="00F31F48">
        <w:rPr>
          <w:rFonts w:ascii="Arial" w:hAnsi="Arial" w:cs="Arial"/>
          <w:i/>
          <w:iCs/>
          <w:sz w:val="20"/>
          <w:lang w:val="en-US"/>
        </w:rPr>
        <w:t>, 20</w:t>
      </w:r>
      <w:r w:rsidR="002F0FF4">
        <w:rPr>
          <w:rFonts w:ascii="Arial" w:hAnsi="Arial" w:cs="Arial"/>
          <w:i/>
          <w:iCs/>
          <w:sz w:val="20"/>
          <w:lang w:val="en-US"/>
        </w:rPr>
        <w:t>21</w:t>
      </w:r>
      <w:r w:rsidR="00F31F48">
        <w:rPr>
          <w:rFonts w:ascii="Arial" w:hAnsi="Arial" w:cs="Arial"/>
          <w:i/>
          <w:iCs/>
          <w:sz w:val="20"/>
          <w:lang w:val="en-US"/>
        </w:rPr>
        <w:t xml:space="preserve"> average = 100</w:t>
      </w:r>
    </w:p>
    <w:p w:rsidR="00C01088" w:rsidRDefault="00C01088">
      <w:pPr>
        <w:rPr>
          <w:rFonts w:ascii="Arial" w:hAnsi="Arial" w:cs="Arial"/>
          <w:b/>
          <w:bCs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Grafická část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Graphic Representation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-  Indexy cen průmyslových výrobců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0649ED">
        <w:rPr>
          <w:rFonts w:ascii="Arial" w:hAnsi="Arial" w:cs="Arial"/>
          <w:sz w:val="20"/>
        </w:rPr>
        <w:t>2</w:t>
      </w:r>
      <w:r w:rsidR="00CC36D8">
        <w:rPr>
          <w:rFonts w:ascii="Arial" w:hAnsi="Arial" w:cs="Arial"/>
          <w:sz w:val="20"/>
        </w:rPr>
        <w:t>5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 xml:space="preserve">Industrial Producer Price Indices 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Přílohy / </w:t>
      </w:r>
      <w:r>
        <w:rPr>
          <w:rFonts w:ascii="Arial" w:hAnsi="Arial" w:cs="Arial"/>
          <w:b/>
          <w:bCs/>
          <w:i/>
          <w:iCs/>
          <w:sz w:val="20"/>
          <w:lang w:val="en-US"/>
        </w:rPr>
        <w:t>Annexes</w:t>
      </w:r>
    </w:p>
    <w:p w:rsidR="00C01088" w:rsidRDefault="00C01088">
      <w:pPr>
        <w:pStyle w:val="Nadpis5"/>
        <w:jc w:val="left"/>
      </w:pPr>
    </w:p>
    <w:p w:rsidR="00C01088" w:rsidRDefault="00C01088">
      <w:pPr>
        <w:pStyle w:val="Nadpis5"/>
        <w:jc w:val="left"/>
        <w:rPr>
          <w:i/>
          <w:iCs/>
        </w:rPr>
      </w:pPr>
      <w:r>
        <w:t xml:space="preserve">Příloha I / </w:t>
      </w:r>
      <w:proofErr w:type="spellStart"/>
      <w:r w:rsidRPr="00721FA8">
        <w:rPr>
          <w:i/>
          <w:iCs/>
        </w:rPr>
        <w:t>Annex</w:t>
      </w:r>
      <w:proofErr w:type="spellEnd"/>
      <w:r>
        <w:t xml:space="preserve"> </w:t>
      </w:r>
      <w:r>
        <w:rPr>
          <w:i/>
          <w:iCs/>
        </w:rPr>
        <w:t>I</w:t>
      </w:r>
    </w:p>
    <w:p w:rsidR="00C01088" w:rsidRDefault="00C01088">
      <w:pPr>
        <w:pStyle w:val="Nadpis1"/>
        <w:rPr>
          <w:lang w:val="en-US"/>
        </w:rPr>
      </w:pPr>
      <w:r>
        <w:rPr>
          <w:i w:val="0"/>
          <w:iCs w:val="0"/>
        </w:rPr>
        <w:t>Průměrné čtvrtletní ceny elektřiny a zemního plynu za dodávky pro průmysl celkem a za pásma v Česk</w:t>
      </w:r>
      <w:r w:rsidR="000D7C58">
        <w:rPr>
          <w:i w:val="0"/>
          <w:iCs w:val="0"/>
        </w:rPr>
        <w:t>u</w:t>
      </w:r>
      <w:r>
        <w:rPr>
          <w:i w:val="0"/>
          <w:iCs w:val="0"/>
        </w:rPr>
        <w:t xml:space="preserve"> </w:t>
      </w:r>
      <w:r>
        <w:rPr>
          <w:lang w:val="en-US"/>
        </w:rPr>
        <w:t xml:space="preserve">Average quarterly prices of electricity and natural gas supply for industry total and for the consumption bands in </w:t>
      </w:r>
      <w:proofErr w:type="spellStart"/>
      <w:r w:rsidR="000D7C58">
        <w:rPr>
          <w:lang w:val="en-US"/>
        </w:rPr>
        <w:t>C</w:t>
      </w:r>
      <w:r>
        <w:rPr>
          <w:lang w:val="en-US"/>
        </w:rPr>
        <w:t>zech</w:t>
      </w:r>
      <w:r w:rsidR="000D7C58">
        <w:rPr>
          <w:lang w:val="en-US"/>
        </w:rPr>
        <w:t>ia</w:t>
      </w:r>
      <w:proofErr w:type="spellEnd"/>
    </w:p>
    <w:p w:rsidR="00C01088" w:rsidRDefault="00C01088">
      <w:pPr>
        <w:pStyle w:val="Nadpis5"/>
        <w:jc w:val="left"/>
        <w:rPr>
          <w:lang w:val="en-US"/>
        </w:rPr>
      </w:pPr>
    </w:p>
    <w:p w:rsidR="00EC4083" w:rsidRDefault="00EC4083" w:rsidP="00EC4083">
      <w:pPr>
        <w:pStyle w:val="Nadpis5"/>
        <w:jc w:val="left"/>
      </w:pPr>
      <w:r>
        <w:t xml:space="preserve">Příloha II / </w:t>
      </w:r>
      <w:proofErr w:type="spellStart"/>
      <w:r w:rsidRPr="00721FA8">
        <w:rPr>
          <w:i/>
          <w:iCs/>
        </w:rPr>
        <w:t>Annex</w:t>
      </w:r>
      <w:proofErr w:type="spellEnd"/>
      <w:r w:rsidRPr="00721FA8">
        <w:rPr>
          <w:i/>
          <w:iCs/>
        </w:rPr>
        <w:t xml:space="preserve"> </w:t>
      </w:r>
      <w:r>
        <w:rPr>
          <w:i/>
          <w:iCs/>
        </w:rPr>
        <w:t>II</w:t>
      </w:r>
      <w:r>
        <w:t xml:space="preserve"> </w:t>
      </w:r>
    </w:p>
    <w:p w:rsidR="00EC4083" w:rsidRDefault="00EC4083" w:rsidP="00EC408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Průměrné ceny vybraných potravinářských výrobků</w:t>
      </w:r>
      <w:r w:rsidR="0046632C">
        <w:rPr>
          <w:rFonts w:ascii="Arial" w:hAnsi="Arial" w:cs="Arial"/>
          <w:sz w:val="20"/>
        </w:rPr>
        <w:t xml:space="preserve"> bez DPH a ostatních daní a za všechny formy dodání</w:t>
      </w:r>
    </w:p>
    <w:p w:rsidR="00EC4083" w:rsidRDefault="00EC4083" w:rsidP="00EC4083">
      <w:pPr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Average prices of the selected food products</w:t>
      </w:r>
      <w:r w:rsidR="0046632C">
        <w:rPr>
          <w:rFonts w:ascii="Arial" w:hAnsi="Arial" w:cs="Arial"/>
          <w:i/>
          <w:iCs/>
          <w:sz w:val="20"/>
          <w:lang w:val="en-US"/>
        </w:rPr>
        <w:t xml:space="preserve"> without VAT and other taxes and for all forms of delivery</w:t>
      </w:r>
      <w:bookmarkStart w:id="0" w:name="_GoBack"/>
      <w:bookmarkEnd w:id="0"/>
    </w:p>
    <w:p w:rsidR="00EC4083" w:rsidRPr="00EC4083" w:rsidRDefault="00EC4083" w:rsidP="00EC4083">
      <w:pPr>
        <w:rPr>
          <w:lang w:val="en-US"/>
        </w:rPr>
      </w:pPr>
    </w:p>
    <w:sectPr w:rsidR="00EC4083" w:rsidRPr="00EC4083" w:rsidSect="003B74B2">
      <w:pgSz w:w="11906" w:h="16838"/>
      <w:pgMar w:top="1134" w:right="1134" w:bottom="1134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3285"/>
    <w:rsid w:val="000044EF"/>
    <w:rsid w:val="00012518"/>
    <w:rsid w:val="000649ED"/>
    <w:rsid w:val="000D1345"/>
    <w:rsid w:val="000D7C58"/>
    <w:rsid w:val="00114F36"/>
    <w:rsid w:val="00281CAD"/>
    <w:rsid w:val="002F0FF4"/>
    <w:rsid w:val="00317EE0"/>
    <w:rsid w:val="003B74B2"/>
    <w:rsid w:val="003D468F"/>
    <w:rsid w:val="004046DF"/>
    <w:rsid w:val="0046632C"/>
    <w:rsid w:val="004C3285"/>
    <w:rsid w:val="004E603A"/>
    <w:rsid w:val="005310DD"/>
    <w:rsid w:val="005B563B"/>
    <w:rsid w:val="006123B2"/>
    <w:rsid w:val="006C0237"/>
    <w:rsid w:val="0071744B"/>
    <w:rsid w:val="00721FA8"/>
    <w:rsid w:val="0075020B"/>
    <w:rsid w:val="00797B14"/>
    <w:rsid w:val="00811D04"/>
    <w:rsid w:val="008470C5"/>
    <w:rsid w:val="009177F2"/>
    <w:rsid w:val="00AA0258"/>
    <w:rsid w:val="00C01088"/>
    <w:rsid w:val="00C6035C"/>
    <w:rsid w:val="00CA18F5"/>
    <w:rsid w:val="00CC36D8"/>
    <w:rsid w:val="00D424D3"/>
    <w:rsid w:val="00D74E2F"/>
    <w:rsid w:val="00E0550D"/>
    <w:rsid w:val="00E373AF"/>
    <w:rsid w:val="00EC4083"/>
    <w:rsid w:val="00F3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2E9023"/>
  <w15:docId w15:val="{E739864E-D21A-4BF4-AE77-327883932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7B14"/>
    <w:rPr>
      <w:sz w:val="24"/>
      <w:szCs w:val="24"/>
    </w:rPr>
  </w:style>
  <w:style w:type="paragraph" w:styleId="Nadpis1">
    <w:name w:val="heading 1"/>
    <w:basedOn w:val="Normln"/>
    <w:next w:val="Normln"/>
    <w:qFormat/>
    <w:rsid w:val="00797B14"/>
    <w:pPr>
      <w:keepNext/>
      <w:outlineLvl w:val="0"/>
    </w:pPr>
    <w:rPr>
      <w:rFonts w:ascii="Arial" w:hAnsi="Arial" w:cs="Arial"/>
      <w:i/>
      <w:iCs/>
      <w:sz w:val="20"/>
    </w:rPr>
  </w:style>
  <w:style w:type="paragraph" w:styleId="Nadpis2">
    <w:name w:val="heading 2"/>
    <w:basedOn w:val="Normln"/>
    <w:next w:val="Normln"/>
    <w:qFormat/>
    <w:rsid w:val="00797B14"/>
    <w:pPr>
      <w:keepNext/>
      <w:outlineLvl w:val="1"/>
    </w:pPr>
    <w:rPr>
      <w:rFonts w:ascii="Arial" w:hAnsi="Arial" w:cs="Arial"/>
      <w:b/>
      <w:bCs/>
      <w:i/>
      <w:iCs/>
      <w:sz w:val="20"/>
    </w:rPr>
  </w:style>
  <w:style w:type="paragraph" w:styleId="Nadpis3">
    <w:name w:val="heading 3"/>
    <w:basedOn w:val="Normln"/>
    <w:next w:val="Normln"/>
    <w:qFormat/>
    <w:rsid w:val="00797B14"/>
    <w:pPr>
      <w:keepNext/>
      <w:jc w:val="center"/>
      <w:outlineLvl w:val="2"/>
    </w:pPr>
    <w:rPr>
      <w:rFonts w:ascii="Arial" w:hAnsi="Arial" w:cs="Arial"/>
      <w:b/>
      <w:bCs/>
      <w:i/>
      <w:iCs/>
      <w:sz w:val="28"/>
    </w:rPr>
  </w:style>
  <w:style w:type="paragraph" w:styleId="Nadpis4">
    <w:name w:val="heading 4"/>
    <w:basedOn w:val="Normln"/>
    <w:next w:val="Normln"/>
    <w:qFormat/>
    <w:rsid w:val="00797B14"/>
    <w:pPr>
      <w:keepNext/>
      <w:ind w:firstLine="708"/>
      <w:outlineLvl w:val="3"/>
    </w:pPr>
    <w:rPr>
      <w:rFonts w:ascii="Arial" w:hAnsi="Arial" w:cs="Arial"/>
      <w:i/>
      <w:iCs/>
      <w:sz w:val="20"/>
      <w:lang w:val="en-US"/>
    </w:rPr>
  </w:style>
  <w:style w:type="paragraph" w:styleId="Nadpis5">
    <w:name w:val="heading 5"/>
    <w:basedOn w:val="Normln"/>
    <w:next w:val="Normln"/>
    <w:qFormat/>
    <w:rsid w:val="00797B14"/>
    <w:pPr>
      <w:keepNext/>
      <w:jc w:val="both"/>
      <w:outlineLvl w:val="4"/>
    </w:pPr>
    <w:rPr>
      <w:rFonts w:ascii="Arial" w:hAnsi="Arial" w:cs="Arial"/>
      <w:b/>
      <w:bCs/>
      <w:sz w:val="20"/>
    </w:rPr>
  </w:style>
  <w:style w:type="paragraph" w:styleId="Nadpis6">
    <w:name w:val="heading 6"/>
    <w:basedOn w:val="Normln"/>
    <w:next w:val="Normln"/>
    <w:qFormat/>
    <w:rsid w:val="00797B14"/>
    <w:pPr>
      <w:keepNext/>
      <w:outlineLvl w:val="5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qFormat/>
    <w:rsid w:val="00797B14"/>
    <w:rPr>
      <w:b/>
      <w:bCs/>
    </w:rPr>
  </w:style>
  <w:style w:type="paragraph" w:customStyle="1" w:styleId="Style0">
    <w:name w:val="Style0"/>
    <w:rsid w:val="00797B14"/>
    <w:rPr>
      <w:rFonts w:ascii="MS Sans Serif" w:hAnsi="MS Sans Serif"/>
      <w:snapToGrid w:val="0"/>
      <w:sz w:val="24"/>
    </w:rPr>
  </w:style>
  <w:style w:type="paragraph" w:styleId="Nzev">
    <w:name w:val="Title"/>
    <w:basedOn w:val="Normln"/>
    <w:qFormat/>
    <w:rsid w:val="00797B14"/>
    <w:pPr>
      <w:jc w:val="center"/>
    </w:pPr>
    <w:rPr>
      <w:b/>
      <w:bCs/>
      <w:sz w:val="28"/>
    </w:rPr>
  </w:style>
  <w:style w:type="paragraph" w:styleId="Zkladntext">
    <w:name w:val="Body Text"/>
    <w:basedOn w:val="Normln"/>
    <w:semiHidden/>
    <w:rsid w:val="00797B14"/>
    <w:pPr>
      <w:jc w:val="both"/>
    </w:pPr>
    <w:rPr>
      <w:rFonts w:ascii="Arial" w:hAnsi="Arial" w:cs="Arial"/>
      <w:sz w:val="20"/>
    </w:rPr>
  </w:style>
  <w:style w:type="paragraph" w:styleId="Zkladntext2">
    <w:name w:val="Body Text 2"/>
    <w:basedOn w:val="Normln"/>
    <w:semiHidden/>
    <w:rsid w:val="00797B14"/>
    <w:rPr>
      <w:rFonts w:ascii="Arial" w:hAnsi="Arial" w:cs="Arial"/>
      <w:i/>
      <w:iCs/>
      <w:sz w:val="20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7C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D7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289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Miloslav Beránek</dc:creator>
  <cp:keywords/>
  <dc:description/>
  <cp:lastModifiedBy>Beránek Miloslav</cp:lastModifiedBy>
  <cp:revision>28</cp:revision>
  <cp:lastPrinted>2021-01-13T11:08:00Z</cp:lastPrinted>
  <dcterms:created xsi:type="dcterms:W3CDTF">2013-12-04T09:30:00Z</dcterms:created>
  <dcterms:modified xsi:type="dcterms:W3CDTF">2025-01-13T09:18:00Z</dcterms:modified>
</cp:coreProperties>
</file>