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10" w:rsidRDefault="0013066D" w:rsidP="0033502B">
      <w:pPr>
        <w:spacing w:after="80" w:line="288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Úvod</w:t>
      </w:r>
    </w:p>
    <w:p w:rsidR="00523010" w:rsidRDefault="0013066D" w:rsidP="0033502B">
      <w:pPr>
        <w:spacing w:after="8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Publikace již tradičně obsahuje výsledky statistiky produkce průmyslových výrobků a průmyslových služeb zjišťované na ročním výkazu </w:t>
      </w:r>
      <w:proofErr w:type="spellStart"/>
      <w:r>
        <w:rPr>
          <w:rFonts w:ascii="Arial" w:hAnsi="Arial" w:cs="Arial"/>
        </w:rPr>
        <w:t>Prům</w:t>
      </w:r>
      <w:proofErr w:type="spellEnd"/>
      <w:r>
        <w:rPr>
          <w:rFonts w:ascii="Arial" w:hAnsi="Arial" w:cs="Arial"/>
        </w:rPr>
        <w:t xml:space="preserve"> 2 </w:t>
      </w:r>
      <w:r w:rsidR="00D9771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01, který vyplňují všechny podniky (právnické a fyzické osoby) s převažující průmyslovou činností a s počtem zaměstnanců 20 a více. Od roku 2000 je v těchto statistických zjišťováních již aplikována osmimístná nomenklatura PRODCOM, respektive její desetimístná národní verze. Z důvodů ochrany důvěrných dat nemohou být všechny získané údaje uveřejněny. Na následujících stranách jsou však uvedeny všechny publikovatelné výrobky s nenulovou produkcí. Vzhledem ke změnám v nomenklatuře a současně vzhledem k potřebě vytvářet dlouhodobější časové řady o produkci určitých průmyslových výrobků, resp. jejich agregátů a průmyslových služeb je tato publikace rozdělena do dvou částí: </w:t>
      </w:r>
    </w:p>
    <w:p w:rsidR="00523010" w:rsidRDefault="0013066D" w:rsidP="0033502B">
      <w:pPr>
        <w:spacing w:after="8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V části A</w:t>
      </w:r>
      <w:r>
        <w:rPr>
          <w:rFonts w:ascii="Arial" w:hAnsi="Arial" w:cs="Arial"/>
        </w:rPr>
        <w:t xml:space="preserve"> je uváděna produkce, prodej a jejich meziroční indexy za nejaktuálnější období (201</w:t>
      </w:r>
      <w:r w:rsidR="00D9771B">
        <w:rPr>
          <w:rFonts w:ascii="Arial" w:hAnsi="Arial" w:cs="Arial"/>
        </w:rPr>
        <w:t>5</w:t>
      </w:r>
      <w:r>
        <w:rPr>
          <w:rFonts w:ascii="Arial" w:hAnsi="Arial" w:cs="Arial"/>
        </w:rPr>
        <w:t>) podle seznamu výrobků platného pro referenční rok (CZ-PRODCOM 201</w:t>
      </w:r>
      <w:r w:rsidR="00D9771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 který je národní verzí </w:t>
      </w:r>
      <w:proofErr w:type="spellStart"/>
      <w:r>
        <w:rPr>
          <w:rFonts w:ascii="Arial" w:hAnsi="Arial" w:cs="Arial"/>
        </w:rPr>
        <w:t>PRODCOMu</w:t>
      </w:r>
      <w:proofErr w:type="spellEnd"/>
      <w:r>
        <w:rPr>
          <w:rFonts w:ascii="Arial" w:hAnsi="Arial" w:cs="Arial"/>
        </w:rPr>
        <w:t xml:space="preserve"> 201</w:t>
      </w:r>
      <w:r w:rsidR="00D9771B">
        <w:rPr>
          <w:rFonts w:ascii="Arial" w:hAnsi="Arial" w:cs="Arial"/>
        </w:rPr>
        <w:t>5</w:t>
      </w:r>
      <w:r>
        <w:rPr>
          <w:rFonts w:ascii="Arial" w:hAnsi="Arial" w:cs="Arial"/>
        </w:rPr>
        <w:t>). Spolu se zveřejněním předběžných výsledků za rok 201</w:t>
      </w:r>
      <w:r w:rsidR="00D9771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byla provedena revize dat za rok 201</w:t>
      </w:r>
      <w:r w:rsidR="00D9771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, která jsou v této části publikace také uveřejněna. </w:t>
      </w:r>
    </w:p>
    <w:p w:rsidR="00523010" w:rsidRDefault="0013066D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-2"/>
        <w:jc w:val="both"/>
        <w:rPr>
          <w:rFonts w:cs="Arial"/>
        </w:rPr>
      </w:pPr>
      <w:r>
        <w:rPr>
          <w:rFonts w:cs="Arial"/>
          <w:b/>
          <w:bCs/>
          <w:u w:val="single"/>
        </w:rPr>
        <w:t>V části B</w:t>
      </w:r>
      <w:r>
        <w:rPr>
          <w:rFonts w:cs="Arial"/>
        </w:rPr>
        <w:t xml:space="preserve"> jsou uvedeny dlouhodobější časové řady produkce vybraných věcně srovnatelných agregátů definovaných již jen názvem. Jejich cílem je překlenout změny v používané nomenklatuře, které jinak vedou k přerušení časových řad. </w:t>
      </w:r>
    </w:p>
    <w:p w:rsidR="00523010" w:rsidRDefault="0013066D" w:rsidP="0033502B">
      <w:pPr>
        <w:pStyle w:val="Normln0"/>
        <w:tabs>
          <w:tab w:val="left" w:pos="426"/>
          <w:tab w:val="left" w:pos="8647"/>
        </w:tabs>
        <w:spacing w:after="80" w:line="288" w:lineRule="auto"/>
        <w:ind w:right="2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Seznam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CZ-PRODCOM, který je vyu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 xml:space="preserve">íván </w:t>
      </w:r>
      <w:r w:rsidR="007D7050">
        <w:rPr>
          <w:rFonts w:ascii="Arial" w:hAnsi="Arial" w:cs="Arial"/>
          <w:color w:val="000000"/>
          <w:sz w:val="20"/>
          <w:szCs w:val="20"/>
        </w:rPr>
        <w:t>pro</w:t>
      </w:r>
      <w:r>
        <w:rPr>
          <w:rFonts w:ascii="Arial" w:hAnsi="Arial" w:cs="Arial"/>
          <w:color w:val="000000"/>
          <w:sz w:val="20"/>
          <w:szCs w:val="20"/>
        </w:rPr>
        <w:t xml:space="preserve"> zji</w:t>
      </w:r>
      <w:r>
        <w:rPr>
          <w:rFonts w:ascii="Arial" w:hAnsi="Arial"/>
          <w:color w:val="000000"/>
          <w:sz w:val="20"/>
          <w:szCs w:val="20"/>
        </w:rPr>
        <w:t>šť</w:t>
      </w:r>
      <w:r>
        <w:rPr>
          <w:rFonts w:ascii="Arial" w:hAnsi="Arial" w:cs="Arial"/>
          <w:color w:val="000000"/>
          <w:sz w:val="20"/>
          <w:szCs w:val="20"/>
        </w:rPr>
        <w:t>ování produkce pr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>myslových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D7050"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z w:val="20"/>
          <w:szCs w:val="20"/>
        </w:rPr>
        <w:t>slu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eb a jeho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 xml:space="preserve"> kódy najdete v </w:t>
      </w:r>
      <w:r>
        <w:rPr>
          <w:rFonts w:ascii="Arial" w:hAnsi="Arial"/>
          <w:b/>
          <w:bCs/>
          <w:color w:val="000000"/>
          <w:sz w:val="20"/>
          <w:szCs w:val="20"/>
        </w:rPr>
        <w:t>č</w:t>
      </w:r>
      <w:r>
        <w:rPr>
          <w:rFonts w:ascii="Arial" w:hAnsi="Arial" w:cs="Arial"/>
          <w:b/>
          <w:bCs/>
          <w:color w:val="000000"/>
          <w:sz w:val="20"/>
          <w:szCs w:val="20"/>
        </w:rPr>
        <w:t>ásti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této publikace, koresponduje s novým systémem ekonomických klasifikací CZ-NACE a CZ-CPA. Proto se pou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ívané kódy li</w:t>
      </w:r>
      <w:r>
        <w:rPr>
          <w:rFonts w:ascii="Arial" w:hAnsi="Arial"/>
          <w:color w:val="000000"/>
          <w:sz w:val="20"/>
          <w:szCs w:val="20"/>
        </w:rPr>
        <w:t>š</w:t>
      </w:r>
      <w:r>
        <w:rPr>
          <w:rFonts w:ascii="Arial" w:hAnsi="Arial" w:cs="Arial"/>
          <w:color w:val="000000"/>
          <w:sz w:val="20"/>
          <w:szCs w:val="20"/>
        </w:rPr>
        <w:t>í od d</w:t>
      </w:r>
      <w:r>
        <w:rPr>
          <w:rFonts w:ascii="Arial" w:hAnsi="Arial"/>
          <w:color w:val="000000"/>
          <w:sz w:val="20"/>
          <w:szCs w:val="20"/>
        </w:rPr>
        <w:t>ř</w:t>
      </w:r>
      <w:r>
        <w:rPr>
          <w:rFonts w:ascii="Arial" w:hAnsi="Arial" w:cs="Arial"/>
          <w:color w:val="000000"/>
          <w:sz w:val="20"/>
          <w:szCs w:val="20"/>
        </w:rPr>
        <w:t>íve používaného seznamu výrobk</w:t>
      </w:r>
      <w:r>
        <w:rPr>
          <w:rFonts w:ascii="Arial" w:hAnsi="Arial"/>
          <w:color w:val="000000"/>
          <w:sz w:val="20"/>
          <w:szCs w:val="20"/>
        </w:rPr>
        <w:t>ů</w:t>
      </w:r>
      <w:r>
        <w:rPr>
          <w:rFonts w:ascii="Arial" w:hAnsi="Arial" w:cs="Arial"/>
          <w:color w:val="000000"/>
          <w:sz w:val="20"/>
          <w:szCs w:val="20"/>
        </w:rPr>
        <w:t xml:space="preserve"> PRODCZECH. Podrobnosti o pou</w:t>
      </w:r>
      <w:r>
        <w:rPr>
          <w:rFonts w:ascii="Arial" w:hAnsi="Arial"/>
          <w:color w:val="000000"/>
          <w:sz w:val="20"/>
          <w:szCs w:val="20"/>
        </w:rPr>
        <w:t>ž</w:t>
      </w:r>
      <w:r>
        <w:rPr>
          <w:rFonts w:ascii="Arial" w:hAnsi="Arial" w:cs="Arial"/>
          <w:color w:val="000000"/>
          <w:sz w:val="20"/>
          <w:szCs w:val="20"/>
        </w:rPr>
        <w:t>ívané nomenklatu</w:t>
      </w:r>
      <w:r>
        <w:rPr>
          <w:rFonts w:ascii="Arial" w:hAnsi="Arial"/>
          <w:color w:val="000000"/>
          <w:sz w:val="20"/>
          <w:szCs w:val="20"/>
        </w:rPr>
        <w:t>ř</w:t>
      </w:r>
      <w:r>
        <w:rPr>
          <w:rFonts w:ascii="Arial" w:hAnsi="Arial" w:cs="Arial"/>
          <w:color w:val="000000"/>
          <w:sz w:val="20"/>
          <w:szCs w:val="20"/>
        </w:rPr>
        <w:t xml:space="preserve">e CZ-PRODCOM lze nalézt na internetových stránkách </w:t>
      </w:r>
      <w:r>
        <w:rPr>
          <w:rFonts w:ascii="Arial" w:hAnsi="Arial"/>
          <w:color w:val="000000"/>
          <w:sz w:val="20"/>
          <w:szCs w:val="20"/>
        </w:rPr>
        <w:t>Č</w:t>
      </w:r>
      <w:r>
        <w:rPr>
          <w:rFonts w:ascii="Arial" w:hAnsi="Arial" w:cs="Arial"/>
          <w:color w:val="000000"/>
          <w:sz w:val="20"/>
          <w:szCs w:val="20"/>
        </w:rPr>
        <w:t xml:space="preserve">SÚ v sekci </w:t>
      </w:r>
      <w:r>
        <w:rPr>
          <w:rFonts w:ascii="Arial" w:hAnsi="Arial"/>
          <w:color w:val="000000"/>
          <w:sz w:val="20"/>
          <w:szCs w:val="20"/>
        </w:rPr>
        <w:t>Č</w:t>
      </w:r>
      <w:r>
        <w:rPr>
          <w:rFonts w:ascii="Arial" w:hAnsi="Arial" w:cs="Arial"/>
          <w:color w:val="000000"/>
          <w:sz w:val="20"/>
          <w:szCs w:val="20"/>
        </w:rPr>
        <w:t>íselníky (</w:t>
      </w:r>
      <w:hyperlink r:id="rId5" w:history="1">
        <w:r w:rsidR="00213249" w:rsidRPr="008E6CB1">
          <w:rPr>
            <w:rStyle w:val="Hypertextovodkaz"/>
            <w:rFonts w:ascii="Arial" w:hAnsi="Arial" w:cs="Arial"/>
            <w:i/>
            <w:sz w:val="20"/>
            <w:szCs w:val="20"/>
          </w:rPr>
          <w:t>https://www.czso.cz/csu/czso/seznam_vyrobku_cz_prodcom</w:t>
        </w:r>
      </w:hyperlink>
      <w:r>
        <w:rPr>
          <w:rFonts w:ascii="Arial" w:hAnsi="Arial" w:cs="Arial"/>
          <w:color w:val="000000"/>
          <w:sz w:val="20"/>
          <w:szCs w:val="20"/>
        </w:rPr>
        <w:t>).</w:t>
      </w:r>
    </w:p>
    <w:p w:rsidR="00213249" w:rsidRDefault="00213249">
      <w:pPr>
        <w:pStyle w:val="Normln0"/>
        <w:tabs>
          <w:tab w:val="left" w:pos="426"/>
          <w:tab w:val="left" w:pos="8647"/>
        </w:tabs>
        <w:ind w:right="27"/>
        <w:jc w:val="both"/>
        <w:rPr>
          <w:rFonts w:ascii="Arial" w:hAnsi="Arial" w:cs="Arial"/>
          <w:color w:val="000000"/>
          <w:sz w:val="20"/>
          <w:szCs w:val="20"/>
        </w:rPr>
      </w:pPr>
    </w:p>
    <w:p w:rsidR="00523010" w:rsidRDefault="0013066D">
      <w:pPr>
        <w:pStyle w:val="Zkladntext2"/>
        <w:tabs>
          <w:tab w:val="clear" w:pos="8647"/>
          <w:tab w:val="left" w:pos="1134"/>
        </w:tabs>
        <w:ind w:right="0"/>
        <w:jc w:val="both"/>
        <w:rPr>
          <w:rFonts w:cs="Arial"/>
          <w:b/>
          <w:bCs/>
        </w:rPr>
      </w:pPr>
      <w:proofErr w:type="gramStart"/>
      <w:r>
        <w:rPr>
          <w:rFonts w:cs="Arial"/>
          <w:b/>
          <w:bCs/>
        </w:rPr>
        <w:t>Použité  značky</w:t>
      </w:r>
      <w:proofErr w:type="gramEnd"/>
      <w:r>
        <w:rPr>
          <w:rFonts w:cs="Arial"/>
          <w:b/>
          <w:bCs/>
        </w:rPr>
        <w:t xml:space="preserve"> v tabulkách:</w:t>
      </w:r>
    </w:p>
    <w:p w:rsidR="00523010" w:rsidRDefault="00523010">
      <w:pPr>
        <w:pStyle w:val="Zkladntext2"/>
        <w:tabs>
          <w:tab w:val="clear" w:pos="8647"/>
          <w:tab w:val="left" w:pos="1134"/>
        </w:tabs>
        <w:ind w:right="0"/>
        <w:jc w:val="both"/>
        <w:rPr>
          <w:rFonts w:cs="Arial"/>
        </w:rPr>
      </w:pPr>
    </w:p>
    <w:p w:rsidR="00523010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jc w:val="both"/>
        <w:rPr>
          <w:rFonts w:cs="Arial"/>
        </w:rPr>
      </w:pPr>
      <w:proofErr w:type="gramStart"/>
      <w:r>
        <w:rPr>
          <w:rFonts w:cs="Arial"/>
        </w:rPr>
        <w:t>i.</w:t>
      </w:r>
      <w:proofErr w:type="spellStart"/>
      <w:r>
        <w:rPr>
          <w:rFonts w:cs="Arial"/>
        </w:rPr>
        <w:t>d</w:t>
      </w:r>
      <w:proofErr w:type="spellEnd"/>
      <w:r>
        <w:rPr>
          <w:rFonts w:cs="Arial"/>
        </w:rPr>
        <w:t>.</w:t>
      </w:r>
      <w:r>
        <w:rPr>
          <w:rFonts w:cs="Arial"/>
        </w:rPr>
        <w:tab/>
        <w:t>údaj</w:t>
      </w:r>
      <w:proofErr w:type="gramEnd"/>
      <w:r>
        <w:rPr>
          <w:rFonts w:cs="Arial"/>
        </w:rPr>
        <w:t xml:space="preserve"> není možno uveřejnit z důvodu ochrany individuálních dat</w:t>
      </w:r>
    </w:p>
    <w:p w:rsidR="00523010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  <w:r>
        <w:rPr>
          <w:rFonts w:cs="Arial"/>
          <w:b/>
          <w:bCs/>
          <w:sz w:val="22"/>
        </w:rPr>
        <w:t>.</w:t>
      </w:r>
      <w:r>
        <w:rPr>
          <w:rFonts w:cs="Arial"/>
        </w:rPr>
        <w:tab/>
        <w:t>údaj není k dispozici</w:t>
      </w:r>
    </w:p>
    <w:p w:rsidR="0079458C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  <w:t>údaj není možno poskytnout z logických důvodů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142"/>
        <w:jc w:val="center"/>
        <w:rPr>
          <w:rFonts w:cs="Arial"/>
          <w:b/>
          <w:bCs/>
          <w:i/>
          <w:iCs/>
          <w:sz w:val="28"/>
          <w:lang w:val="en-GB"/>
        </w:rPr>
      </w:pPr>
      <w:r>
        <w:rPr>
          <w:rFonts w:cs="Arial"/>
        </w:rPr>
        <w:br w:type="page"/>
      </w:r>
      <w:r>
        <w:rPr>
          <w:rFonts w:cs="Arial"/>
          <w:b/>
          <w:bCs/>
          <w:i/>
          <w:iCs/>
          <w:sz w:val="28"/>
          <w:lang w:val="en-GB"/>
        </w:rPr>
        <w:lastRenderedPageBreak/>
        <w:t>Introduction</w:t>
      </w:r>
    </w:p>
    <w:p w:rsidR="0079458C" w:rsidRDefault="0079458C" w:rsidP="0033502B">
      <w:pPr>
        <w:pStyle w:val="Normln0"/>
        <w:tabs>
          <w:tab w:val="left" w:pos="426"/>
          <w:tab w:val="left" w:pos="8647"/>
        </w:tabs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The publication traditionally contains the results of production statistics collected via year questionnaire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Prum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2-01, which is filled-in by all enterprises (both legal and natural persons) with prevailing industrial activity and employing 20 or more persons. Since 2000 the production survey is based on eight-digit PRODCOM nomenclature, more precisely on its ten-digit national version. </w:t>
      </w:r>
      <w:r>
        <w:rPr>
          <w:rFonts w:ascii="Arial" w:hAnsi="Arial" w:cs="Arial"/>
          <w:i/>
          <w:iCs/>
          <w:vanish/>
          <w:color w:val="000000"/>
          <w:sz w:val="20"/>
          <w:szCs w:val="20"/>
          <w:lang w:val="en-GB"/>
        </w:rPr>
        <w:t xml:space="preserve">The ninth and tenth digits serve mainly for the technical purposes.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Due to confidential data protection the complete results cannot be published. However, the following pages contain information on all non-confidential products with non-zero production. 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Due to changes in the applied nomenclature and also with regard to the needs of long time series the publication is divided into two parts: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Normln0"/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/>
          <w:b/>
          <w:i/>
          <w:sz w:val="22"/>
          <w:u w:val="single"/>
          <w:lang w:val="en-GB"/>
        </w:rPr>
        <w:t>Part A</w:t>
      </w:r>
      <w:r>
        <w:rPr>
          <w:rFonts w:ascii="Arial" w:hAnsi="Arial"/>
          <w:b/>
          <w:i/>
          <w:sz w:val="20"/>
          <w:u w:val="single"/>
          <w:lang w:val="en-GB"/>
        </w:rPr>
        <w:t xml:space="preserve"> </w:t>
      </w:r>
      <w:r>
        <w:rPr>
          <w:rFonts w:ascii="Arial" w:hAnsi="Arial"/>
          <w:i/>
          <w:sz w:val="20"/>
          <w:lang w:val="en-GB"/>
        </w:rPr>
        <w:t xml:space="preserve">contains the most recent (2015) total production and production sold data and their indices according to the list of products valid for the reference year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(CZ-PRODCOM 2015</w:t>
      </w:r>
      <w:r>
        <w:rPr>
          <w:rFonts w:ascii="Arial" w:hAnsi="Arial" w:cs="Arial"/>
          <w:i/>
          <w:iCs/>
          <w:vanish/>
          <w:color w:val="000000"/>
          <w:sz w:val="20"/>
          <w:szCs w:val="20"/>
          <w:lang w:val="en-GB"/>
        </w:rPr>
        <w:t>PRODCZECH 2010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, which is the national version of PRODCOM 2015). This part contains both preliminary 2015 data and revised 2014</w:t>
      </w:r>
      <w:r w:rsidR="0033502B"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>results.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b/>
          <w:bCs/>
          <w:i/>
          <w:iCs/>
          <w:sz w:val="22"/>
          <w:u w:val="single"/>
          <w:lang w:val="en-GB"/>
        </w:rPr>
        <w:t>Part B</w:t>
      </w:r>
      <w:r>
        <w:rPr>
          <w:rFonts w:cs="Arial"/>
          <w:b/>
          <w:bCs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>presents long-term time series of selected word defined aggregates, which bridge changes in the used list of products.</w:t>
      </w:r>
    </w:p>
    <w:p w:rsidR="0079458C" w:rsidRDefault="0079458C" w:rsidP="0033502B">
      <w:pPr>
        <w:pStyle w:val="Zkladntext2"/>
        <w:tabs>
          <w:tab w:val="left" w:pos="1134"/>
          <w:tab w:val="left" w:pos="8505"/>
          <w:tab w:val="left" w:pos="9498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Normln0"/>
        <w:tabs>
          <w:tab w:val="left" w:pos="426"/>
          <w:tab w:val="left" w:pos="8647"/>
        </w:tabs>
        <w:spacing w:after="80" w:line="288" w:lineRule="auto"/>
        <w:jc w:val="both"/>
        <w:rPr>
          <w:rFonts w:ascii="Arial" w:hAnsi="Arial" w:cs="Arial"/>
          <w:i/>
          <w:iCs/>
          <w:color w:val="000000"/>
          <w:sz w:val="20"/>
          <w:szCs w:val="20"/>
          <w:lang w:val="en-GB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val="en-GB"/>
        </w:rPr>
        <w:t xml:space="preserve">The CZ-PRODCOM list, which is used for production survey and which is used in the part A of this publication, reflects the new system of economic classifications (NACE Rev.2/CPA 2008). Its codes therefore differ from the PRODCZECH list, which has been used previously. 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b/>
          <w:bCs/>
          <w:i/>
          <w:iCs/>
          <w:lang w:val="en-GB"/>
        </w:rPr>
      </w:pPr>
      <w:r>
        <w:rPr>
          <w:rFonts w:cs="Arial"/>
          <w:b/>
          <w:bCs/>
          <w:i/>
          <w:iCs/>
          <w:lang w:val="en-GB"/>
        </w:rPr>
        <w:t>Symbol used in the tables:</w:t>
      </w:r>
    </w:p>
    <w:p w:rsidR="0079458C" w:rsidRDefault="0079458C" w:rsidP="0033502B">
      <w:pPr>
        <w:pStyle w:val="Zkladntext2"/>
        <w:tabs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proofErr w:type="spellStart"/>
      <w:proofErr w:type="gramStart"/>
      <w:r>
        <w:rPr>
          <w:rFonts w:cs="Arial"/>
          <w:i/>
          <w:iCs/>
          <w:lang w:val="en-GB"/>
        </w:rPr>
        <w:t>i.d</w:t>
      </w:r>
      <w:proofErr w:type="spellEnd"/>
      <w:r>
        <w:rPr>
          <w:rFonts w:cs="Arial"/>
          <w:i/>
          <w:iCs/>
          <w:lang w:val="en-GB"/>
        </w:rPr>
        <w:t>.</w:t>
      </w:r>
      <w:proofErr w:type="gramEnd"/>
      <w:r>
        <w:rPr>
          <w:rFonts w:cs="Arial"/>
          <w:i/>
          <w:iCs/>
          <w:lang w:val="en-GB"/>
        </w:rPr>
        <w:tab/>
        <w:t>The figure cannot be published due to protection of individual data</w:t>
      </w: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r>
        <w:rPr>
          <w:rFonts w:cs="Arial"/>
          <w:b/>
          <w:iCs/>
          <w:sz w:val="24"/>
          <w:lang w:val="en-GB"/>
        </w:rPr>
        <w:t>.</w:t>
      </w:r>
      <w:r>
        <w:rPr>
          <w:rFonts w:cs="Arial"/>
          <w:i/>
          <w:iCs/>
          <w:lang w:val="en-GB"/>
        </w:rPr>
        <w:tab/>
        <w:t>The figure is not available</w:t>
      </w:r>
    </w:p>
    <w:p w:rsidR="0079458C" w:rsidRDefault="0079458C" w:rsidP="0033502B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spacing w:after="80" w:line="288" w:lineRule="auto"/>
        <w:ind w:right="0"/>
        <w:jc w:val="both"/>
        <w:rPr>
          <w:rFonts w:cs="Arial"/>
          <w:i/>
          <w:iCs/>
          <w:lang w:val="en-GB"/>
        </w:rPr>
      </w:pPr>
      <w:proofErr w:type="gramStart"/>
      <w:r>
        <w:rPr>
          <w:rFonts w:cs="Arial"/>
          <w:i/>
          <w:iCs/>
          <w:lang w:val="en-GB"/>
        </w:rPr>
        <w:t>x</w:t>
      </w:r>
      <w:proofErr w:type="gramEnd"/>
      <w:r>
        <w:rPr>
          <w:rFonts w:cs="Arial"/>
          <w:i/>
          <w:iCs/>
          <w:lang w:val="en-GB"/>
        </w:rPr>
        <w:tab/>
        <w:t>The figure is not applicable</w:t>
      </w:r>
    </w:p>
    <w:p w:rsidR="0079458C" w:rsidRDefault="0079458C" w:rsidP="0033502B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spacing w:after="80" w:line="288" w:lineRule="auto"/>
        <w:ind w:right="0"/>
        <w:rPr>
          <w:rFonts w:cs="Arial"/>
        </w:rPr>
      </w:pPr>
    </w:p>
    <w:p w:rsidR="0079458C" w:rsidRDefault="0079458C" w:rsidP="0079458C">
      <w:pPr>
        <w:pStyle w:val="Zkladntext2"/>
        <w:tabs>
          <w:tab w:val="clear" w:pos="426"/>
          <w:tab w:val="left" w:pos="709"/>
          <w:tab w:val="left" w:pos="1134"/>
          <w:tab w:val="left" w:pos="8505"/>
        </w:tabs>
        <w:jc w:val="both"/>
        <w:rPr>
          <w:rFonts w:cs="Arial"/>
          <w:i/>
          <w:iCs/>
        </w:rPr>
      </w:pPr>
    </w:p>
    <w:p w:rsidR="0013066D" w:rsidRDefault="0013066D">
      <w:pPr>
        <w:pStyle w:val="Zkladntext2"/>
        <w:tabs>
          <w:tab w:val="clear" w:pos="426"/>
          <w:tab w:val="clear" w:pos="8647"/>
          <w:tab w:val="left" w:pos="709"/>
          <w:tab w:val="left" w:pos="1134"/>
        </w:tabs>
        <w:ind w:right="0"/>
        <w:rPr>
          <w:rFonts w:cs="Arial"/>
        </w:rPr>
      </w:pPr>
    </w:p>
    <w:sectPr w:rsidR="0013066D" w:rsidSect="00523010">
      <w:pgSz w:w="11906" w:h="16838"/>
      <w:pgMar w:top="1276" w:right="1247" w:bottom="567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94B12"/>
    <w:multiLevelType w:val="hybridMultilevel"/>
    <w:tmpl w:val="8DC8D312"/>
    <w:lvl w:ilvl="0" w:tplc="A9443E62">
      <w:start w:val="2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D2D43"/>
    <w:multiLevelType w:val="hybridMultilevel"/>
    <w:tmpl w:val="2B468C1C"/>
    <w:lvl w:ilvl="0" w:tplc="33FEDD60">
      <w:start w:val="10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cs="Times New Roman" w:hint="default"/>
        <w:b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01FA8"/>
    <w:multiLevelType w:val="hybridMultilevel"/>
    <w:tmpl w:val="FCF6F540"/>
    <w:lvl w:ilvl="0" w:tplc="8B9E9FE0">
      <w:start w:val="2"/>
      <w:numFmt w:val="upperRoman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9E62B2"/>
    <w:multiLevelType w:val="hybridMultilevel"/>
    <w:tmpl w:val="935A7342"/>
    <w:lvl w:ilvl="0" w:tplc="2D00C3CA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A80B50"/>
    <w:multiLevelType w:val="hybridMultilevel"/>
    <w:tmpl w:val="6248DB76"/>
    <w:lvl w:ilvl="0" w:tplc="A0F8CF82">
      <w:start w:val="36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D31BD1"/>
    <w:multiLevelType w:val="hybridMultilevel"/>
    <w:tmpl w:val="282A2D94"/>
    <w:lvl w:ilvl="0" w:tplc="756C43BE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412F4B"/>
    <w:multiLevelType w:val="hybridMultilevel"/>
    <w:tmpl w:val="54B8AC48"/>
    <w:lvl w:ilvl="0" w:tplc="444EF01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695C71"/>
    <w:multiLevelType w:val="hybridMultilevel"/>
    <w:tmpl w:val="21843DE2"/>
    <w:lvl w:ilvl="0" w:tplc="6BDC406E">
      <w:start w:val="33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1224A7"/>
    <w:multiLevelType w:val="hybridMultilevel"/>
    <w:tmpl w:val="D792869A"/>
    <w:lvl w:ilvl="0" w:tplc="102A9306">
      <w:start w:val="20"/>
      <w:numFmt w:val="decimal"/>
      <w:lvlText w:val="%1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497514"/>
    <w:multiLevelType w:val="hybridMultilevel"/>
    <w:tmpl w:val="EBAE341E"/>
    <w:lvl w:ilvl="0" w:tplc="1EDAED58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75A1"/>
    <w:rsid w:val="000212D2"/>
    <w:rsid w:val="0013066D"/>
    <w:rsid w:val="00213249"/>
    <w:rsid w:val="0033502B"/>
    <w:rsid w:val="00466CBD"/>
    <w:rsid w:val="004C7167"/>
    <w:rsid w:val="00523010"/>
    <w:rsid w:val="0065656E"/>
    <w:rsid w:val="0079458C"/>
    <w:rsid w:val="007D7050"/>
    <w:rsid w:val="00882A50"/>
    <w:rsid w:val="00A06C5B"/>
    <w:rsid w:val="00A97B23"/>
    <w:rsid w:val="00B56B23"/>
    <w:rsid w:val="00BA2F02"/>
    <w:rsid w:val="00D27458"/>
    <w:rsid w:val="00D9771B"/>
    <w:rsid w:val="00E07416"/>
    <w:rsid w:val="00E33AAA"/>
    <w:rsid w:val="00F27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3010"/>
    <w:rPr>
      <w:lang w:eastAsia="en-US"/>
    </w:rPr>
  </w:style>
  <w:style w:type="paragraph" w:styleId="Nadpis1">
    <w:name w:val="heading 1"/>
    <w:basedOn w:val="Normln"/>
    <w:next w:val="Normln"/>
    <w:qFormat/>
    <w:rsid w:val="00523010"/>
    <w:pPr>
      <w:keepNext/>
      <w:tabs>
        <w:tab w:val="left" w:pos="7088"/>
      </w:tabs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23010"/>
    <w:pPr>
      <w:keepNext/>
      <w:tabs>
        <w:tab w:val="left" w:pos="5387"/>
      </w:tabs>
      <w:jc w:val="both"/>
      <w:outlineLvl w:val="1"/>
    </w:pPr>
    <w:rPr>
      <w:rFonts w:ascii="Arial" w:hAnsi="Arial" w:cs="Arial"/>
      <w:i/>
      <w:iCs/>
      <w:sz w:val="24"/>
    </w:rPr>
  </w:style>
  <w:style w:type="paragraph" w:styleId="Nadpis3">
    <w:name w:val="heading 3"/>
    <w:basedOn w:val="Normln"/>
    <w:next w:val="Normln"/>
    <w:qFormat/>
    <w:rsid w:val="00523010"/>
    <w:pPr>
      <w:keepNext/>
      <w:tabs>
        <w:tab w:val="left" w:pos="5954"/>
      </w:tabs>
      <w:jc w:val="center"/>
      <w:outlineLvl w:val="2"/>
    </w:pPr>
    <w:rPr>
      <w:rFonts w:ascii="Arial" w:hAnsi="Arial" w:cs="Arial"/>
      <w:b/>
      <w:bCs/>
      <w:sz w:val="24"/>
    </w:rPr>
  </w:style>
  <w:style w:type="paragraph" w:styleId="Nadpis4">
    <w:name w:val="heading 4"/>
    <w:basedOn w:val="Normln"/>
    <w:next w:val="Normln"/>
    <w:qFormat/>
    <w:rsid w:val="00523010"/>
    <w:pPr>
      <w:keepNext/>
      <w:jc w:val="center"/>
      <w:outlineLvl w:val="3"/>
    </w:pPr>
    <w:rPr>
      <w:rFonts w:ascii="Arial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qFormat/>
    <w:rsid w:val="00523010"/>
    <w:pPr>
      <w:keepNext/>
      <w:tabs>
        <w:tab w:val="left" w:pos="5954"/>
      </w:tabs>
      <w:jc w:val="center"/>
      <w:outlineLvl w:val="4"/>
    </w:pPr>
    <w:rPr>
      <w:rFonts w:ascii="Arial" w:hAnsi="Arial" w:cs="Arial"/>
      <w:sz w:val="24"/>
    </w:rPr>
  </w:style>
  <w:style w:type="paragraph" w:styleId="Nadpis6">
    <w:name w:val="heading 6"/>
    <w:basedOn w:val="Normln"/>
    <w:next w:val="Normln"/>
    <w:qFormat/>
    <w:rsid w:val="00523010"/>
    <w:pPr>
      <w:keepNext/>
      <w:jc w:val="center"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rsid w:val="00523010"/>
    <w:pPr>
      <w:keepNext/>
      <w:tabs>
        <w:tab w:val="left" w:pos="5954"/>
      </w:tabs>
      <w:jc w:val="center"/>
      <w:outlineLvl w:val="6"/>
    </w:pPr>
    <w:rPr>
      <w:rFonts w:ascii="Arial" w:hAnsi="Arial" w:cs="Arial"/>
      <w:b/>
      <w:bCs/>
    </w:rPr>
  </w:style>
  <w:style w:type="paragraph" w:styleId="Nadpis8">
    <w:name w:val="heading 8"/>
    <w:basedOn w:val="Normln"/>
    <w:next w:val="Normln"/>
    <w:qFormat/>
    <w:rsid w:val="00523010"/>
    <w:pPr>
      <w:keepNext/>
      <w:tabs>
        <w:tab w:val="left" w:pos="5954"/>
      </w:tabs>
      <w:jc w:val="both"/>
      <w:outlineLvl w:val="7"/>
    </w:pPr>
    <w:rPr>
      <w:rFonts w:ascii="Arial" w:hAnsi="Arial" w:cs="Arial"/>
      <w:b/>
      <w:bCs/>
    </w:rPr>
  </w:style>
  <w:style w:type="paragraph" w:styleId="Nadpis9">
    <w:name w:val="heading 9"/>
    <w:basedOn w:val="Normln"/>
    <w:next w:val="Normln"/>
    <w:qFormat/>
    <w:rsid w:val="00523010"/>
    <w:pPr>
      <w:keepNext/>
      <w:jc w:val="center"/>
      <w:outlineLvl w:val="8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23010"/>
    <w:pPr>
      <w:jc w:val="center"/>
    </w:pPr>
    <w:rPr>
      <w:b/>
      <w:bCs/>
      <w:sz w:val="28"/>
    </w:rPr>
  </w:style>
  <w:style w:type="character" w:styleId="Hypertextovodkaz">
    <w:name w:val="Hyperlink"/>
    <w:basedOn w:val="Standardnpsmoodstavce"/>
    <w:semiHidden/>
    <w:rsid w:val="00523010"/>
    <w:rPr>
      <w:color w:val="0000FF"/>
      <w:u w:val="single"/>
    </w:rPr>
  </w:style>
  <w:style w:type="paragraph" w:styleId="Zkladntext">
    <w:name w:val="Body Text"/>
    <w:basedOn w:val="Normln"/>
    <w:semiHidden/>
    <w:rsid w:val="00523010"/>
    <w:pPr>
      <w:jc w:val="both"/>
    </w:pPr>
    <w:rPr>
      <w:rFonts w:ascii="Arial" w:hAnsi="Arial" w:cs="Arial"/>
    </w:rPr>
  </w:style>
  <w:style w:type="character" w:styleId="Sledovanodkaz">
    <w:name w:val="FollowedHyperlink"/>
    <w:basedOn w:val="Standardnpsmoodstavce"/>
    <w:semiHidden/>
    <w:rsid w:val="00523010"/>
    <w:rPr>
      <w:color w:val="800080"/>
      <w:u w:val="single"/>
    </w:rPr>
  </w:style>
  <w:style w:type="paragraph" w:styleId="Rozvrendokumentu">
    <w:name w:val="Document Map"/>
    <w:basedOn w:val="Normln"/>
    <w:semiHidden/>
    <w:rsid w:val="00523010"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rsid w:val="00523010"/>
    <w:pPr>
      <w:tabs>
        <w:tab w:val="left" w:pos="426"/>
        <w:tab w:val="left" w:pos="8647"/>
      </w:tabs>
      <w:ind w:right="141"/>
    </w:pPr>
    <w:rPr>
      <w:rFonts w:ascii="Arial" w:hAnsi="Arial"/>
    </w:rPr>
  </w:style>
  <w:style w:type="paragraph" w:styleId="Zkladntext3">
    <w:name w:val="Body Text 3"/>
    <w:basedOn w:val="Normln"/>
    <w:semiHidden/>
    <w:rsid w:val="00523010"/>
    <w:pPr>
      <w:tabs>
        <w:tab w:val="left" w:pos="720"/>
        <w:tab w:val="left" w:pos="8647"/>
      </w:tabs>
      <w:spacing w:line="360" w:lineRule="auto"/>
      <w:jc w:val="right"/>
    </w:pPr>
    <w:rPr>
      <w:rFonts w:ascii="Arial" w:hAnsi="Arial"/>
      <w:b/>
      <w:bCs/>
    </w:rPr>
  </w:style>
  <w:style w:type="paragraph" w:customStyle="1" w:styleId="Normln0">
    <w:name w:val="Normln"/>
    <w:rsid w:val="0052301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9458C"/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zso.cz/csu/czso/seznam_vyrobku_cz_prod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PRŮMYSL, STAVEBNICTVÍ</vt:lpstr>
    </vt:vector>
  </TitlesOfParts>
  <Company>CSU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PRŮMYSL, STAVEBNICTVÍ</dc:title>
  <dc:creator>Sabatkova</dc:creator>
  <cp:lastModifiedBy>Jana Šabatková</cp:lastModifiedBy>
  <cp:revision>9</cp:revision>
  <cp:lastPrinted>2013-10-15T10:03:00Z</cp:lastPrinted>
  <dcterms:created xsi:type="dcterms:W3CDTF">2014-10-03T09:35:00Z</dcterms:created>
  <dcterms:modified xsi:type="dcterms:W3CDTF">2016-10-14T07:49:00Z</dcterms:modified>
</cp:coreProperties>
</file>