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6453" w14:textId="07DD8C03" w:rsidR="00CD1629" w:rsidRDefault="0057480A" w:rsidP="6F1F0756">
      <w:pPr>
        <w:pStyle w:val="Nadpis1"/>
      </w:pPr>
      <w:r>
        <w:t>Vyšla červnová Statistika &amp; My</w:t>
      </w:r>
    </w:p>
    <w:p w14:paraId="553D171E" w14:textId="710F2FF9" w:rsidR="00F21B6A" w:rsidRDefault="00526C8A" w:rsidP="00480A82">
      <w:pPr>
        <w:jc w:val="left"/>
      </w:pPr>
      <w:r>
        <w:t>1</w:t>
      </w:r>
      <w:r w:rsidR="001046E0">
        <w:t>8</w:t>
      </w:r>
      <w:r w:rsidR="000E17F8">
        <w:t>.</w:t>
      </w:r>
      <w:r w:rsidR="000D59EB">
        <w:t xml:space="preserve"> </w:t>
      </w:r>
      <w:r w:rsidR="000E17F8">
        <w:t>6.</w:t>
      </w:r>
      <w:r w:rsidR="000D59EB">
        <w:t xml:space="preserve"> </w:t>
      </w:r>
      <w:r w:rsidR="000E17F8">
        <w:t>2026</w:t>
      </w:r>
    </w:p>
    <w:p w14:paraId="07234AC6" w14:textId="5D10A710" w:rsidR="00526C8A" w:rsidRPr="00526C8A" w:rsidRDefault="003669E2" w:rsidP="00526C8A">
      <w:pPr>
        <w:pStyle w:val="Perex"/>
        <w:spacing w:after="160"/>
      </w:pPr>
      <w:r w:rsidRPr="003669E2">
        <w:t xml:space="preserve">Hlavním tématem </w:t>
      </w:r>
      <w:hyperlink r:id="rId11" w:history="1">
        <w:r w:rsidRPr="003669E2">
          <w:rPr>
            <w:rStyle w:val="Hypertextovodkaz"/>
          </w:rPr>
          <w:t>červnového vydání magazínu Statistika &amp; My</w:t>
        </w:r>
      </w:hyperlink>
      <w:r w:rsidRPr="003669E2">
        <w:t xml:space="preserve"> jsou aktuální výsledky šetření Životní podmínky domácností. Při něm statistici zjišťují, jak lidé v Česku žijí: jaká je jejich bytová situace, jaké mají příjmy a výdaje, kolik z nich je ohroženo </w:t>
      </w:r>
      <w:r w:rsidR="00E85A63">
        <w:t xml:space="preserve">příjmovou </w:t>
      </w:r>
      <w:r w:rsidRPr="003669E2">
        <w:t>chudobou.</w:t>
      </w:r>
    </w:p>
    <w:p w14:paraId="2A2B4DD6" w14:textId="1346B2F8" w:rsidR="00E85A63" w:rsidRDefault="00E85A63" w:rsidP="00E85A63">
      <w:pPr>
        <w:jc w:val="left"/>
      </w:pPr>
      <w:r w:rsidRPr="00E85A63">
        <w:t xml:space="preserve">Údaje z šetření ukazují, že mezi </w:t>
      </w:r>
      <w:r w:rsidRPr="00E85A63">
        <w:t>faktory</w:t>
      </w:r>
      <w:r w:rsidRPr="00E85A63">
        <w:t>, které nejvýrazněji ovlivňují životní situaci domácností, patří velikost obce. Ve městech představuje největší část nákladů na bydlení nájemné, na venkově jsou to náklady na energie. A přestože ve městech lidé platí za bydlení větší částky, hodnotí je jako menší zátěž než obyvatelé venkova.</w:t>
      </w:r>
      <w:r>
        <w:t xml:space="preserve"> </w:t>
      </w:r>
    </w:p>
    <w:p w14:paraId="0C24AB9C" w14:textId="643C26E0" w:rsidR="00B74933" w:rsidRDefault="00B74933" w:rsidP="00B74933">
      <w:pPr>
        <w:jc w:val="left"/>
      </w:pPr>
      <w:r>
        <w:t xml:space="preserve">Pozitivní zprávou je, že </w:t>
      </w:r>
      <w:hyperlink r:id="rId12" w:history="1">
        <w:r w:rsidRPr="00266056">
          <w:rPr>
            <w:rStyle w:val="Hypertextovodkaz"/>
          </w:rPr>
          <w:t>r</w:t>
        </w:r>
        <w:r w:rsidRPr="00266056">
          <w:rPr>
            <w:rStyle w:val="Hypertextovodkaz"/>
          </w:rPr>
          <w:t>eálné příjmy českých domácností se vrátily na předcovidovou úroveň</w:t>
        </w:r>
      </w:hyperlink>
      <w:r>
        <w:t xml:space="preserve">. </w:t>
      </w:r>
      <w:r w:rsidR="006B2AC9">
        <w:br/>
      </w:r>
      <w:r>
        <w:t>Po několikaletém období, kdy inflace srazila růst reálných příjmů do záporných hodnot, vyrostly loni konečně mzdy více než cenová úroveň. Všem typům domácností se však reálné příjmy nezvyšovaly stejně.</w:t>
      </w:r>
    </w:p>
    <w:p w14:paraId="2A126875" w14:textId="77A36ACD" w:rsidR="00B34021" w:rsidRDefault="00B34021" w:rsidP="00B74933">
      <w:pPr>
        <w:jc w:val="left"/>
      </w:pPr>
      <w:r w:rsidRPr="00B34021">
        <w:t>Téma doplňuje rozhovor s předsedou České federace potravinových bank Alešem Slavíčkem. V něm se dozvíte, jak potravinové banky fungují, kolik potravin se díky nim daří zachránit a kolika lidem dokážou pomoci.</w:t>
      </w:r>
    </w:p>
    <w:p w14:paraId="22338D3C" w14:textId="75EA9126" w:rsidR="00B34021" w:rsidRDefault="00031318" w:rsidP="00031318">
      <w:pPr>
        <w:jc w:val="left"/>
      </w:pPr>
      <w:hyperlink r:id="rId13" w:history="1">
        <w:r w:rsidRPr="00031318">
          <w:rPr>
            <w:rStyle w:val="Hypertextovodkaz"/>
          </w:rPr>
          <w:t>Vytěžujeme prakticky vše, co je dostupné</w:t>
        </w:r>
      </w:hyperlink>
      <w:r>
        <w:t>, říká v rozhovoru p</w:t>
      </w:r>
      <w:r>
        <w:t xml:space="preserve">ředseda ČSÚ Marek Rojíček </w:t>
      </w:r>
      <w:r>
        <w:t>a</w:t>
      </w:r>
      <w:r>
        <w:t xml:space="preserve"> vysvětluje, jak se </w:t>
      </w:r>
      <w:r>
        <w:t xml:space="preserve">dnes </w:t>
      </w:r>
      <w:r>
        <w:t>statistika potýká se zvyšujícími se nároky na včasnost a přesnost a s potřebou využívání zdrojů, které původně nebyly vytvořeny pro statistické účely.</w:t>
      </w:r>
    </w:p>
    <w:p w14:paraId="54B4AE77" w14:textId="15D9D8DB" w:rsidR="001A5442" w:rsidRDefault="00031318" w:rsidP="00E85A63">
      <w:pPr>
        <w:spacing w:after="0"/>
        <w:jc w:val="left"/>
        <w:rPr>
          <w:rFonts w:ascii="Arial" w:eastAsia="Calibri" w:hAnsi="Arial" w:cs="Times New Roman"/>
          <w:kern w:val="0"/>
          <w14:ligatures w14:val="none"/>
        </w:rPr>
      </w:pPr>
      <w:r w:rsidRPr="00031318">
        <w:rPr>
          <w:rFonts w:ascii="Arial" w:eastAsia="Calibri" w:hAnsi="Arial" w:cs="Times New Roman"/>
          <w:kern w:val="0"/>
          <w14:ligatures w14:val="none"/>
        </w:rPr>
        <w:t xml:space="preserve">Z dalších článků </w:t>
      </w:r>
      <w:r>
        <w:rPr>
          <w:rFonts w:ascii="Arial" w:eastAsia="Calibri" w:hAnsi="Arial" w:cs="Times New Roman"/>
          <w:kern w:val="0"/>
          <w14:ligatures w14:val="none"/>
        </w:rPr>
        <w:t xml:space="preserve">můžeme </w:t>
      </w:r>
      <w:r w:rsidRPr="00031318">
        <w:rPr>
          <w:rFonts w:ascii="Arial" w:eastAsia="Calibri" w:hAnsi="Arial" w:cs="Times New Roman"/>
          <w:kern w:val="0"/>
          <w14:ligatures w14:val="none"/>
        </w:rPr>
        <w:t>doporuč</w:t>
      </w:r>
      <w:r>
        <w:rPr>
          <w:rFonts w:ascii="Arial" w:eastAsia="Calibri" w:hAnsi="Arial" w:cs="Times New Roman"/>
          <w:kern w:val="0"/>
          <w14:ligatures w14:val="none"/>
        </w:rPr>
        <w:t>it</w:t>
      </w:r>
      <w:r w:rsidRPr="00031318">
        <w:rPr>
          <w:rFonts w:ascii="Arial" w:eastAsia="Calibri" w:hAnsi="Arial" w:cs="Times New Roman"/>
          <w:kern w:val="0"/>
          <w14:ligatures w14:val="none"/>
        </w:rPr>
        <w:t xml:space="preserve"> rozbor, jak se průmysl dokázal vypořádat s náročným obdobím mezi lety 2019 a 2024, nebo analýzu vývoje </w:t>
      </w:r>
      <w:r w:rsidR="00360630">
        <w:rPr>
          <w:rFonts w:ascii="Arial" w:eastAsia="Calibri" w:hAnsi="Arial" w:cs="Times New Roman"/>
          <w:kern w:val="0"/>
          <w14:ligatures w14:val="none"/>
        </w:rPr>
        <w:t xml:space="preserve">české </w:t>
      </w:r>
      <w:r w:rsidRPr="00031318">
        <w:rPr>
          <w:rFonts w:ascii="Arial" w:eastAsia="Calibri" w:hAnsi="Arial" w:cs="Times New Roman"/>
          <w:kern w:val="0"/>
          <w14:ligatures w14:val="none"/>
        </w:rPr>
        <w:t>ekonomiky v loňském roce.</w:t>
      </w:r>
    </w:p>
    <w:p w14:paraId="6A76C050" w14:textId="77777777" w:rsidR="00031318" w:rsidRDefault="00031318" w:rsidP="00E85A63">
      <w:pPr>
        <w:spacing w:after="0"/>
        <w:jc w:val="left"/>
        <w:rPr>
          <w:rFonts w:ascii="Arial" w:eastAsia="Calibri" w:hAnsi="Arial" w:cs="Times New Roman"/>
          <w:kern w:val="0"/>
          <w14:ligatures w14:val="none"/>
        </w:rPr>
      </w:pPr>
    </w:p>
    <w:p w14:paraId="27BEF907" w14:textId="3FE135E4" w:rsidR="00031318" w:rsidRDefault="00031318" w:rsidP="00E85A63">
      <w:pPr>
        <w:spacing w:after="0"/>
        <w:jc w:val="left"/>
        <w:rPr>
          <w:rFonts w:ascii="Arial" w:eastAsia="Calibri" w:hAnsi="Arial" w:cs="Times New Roman"/>
        </w:rPr>
      </w:pPr>
      <w:r w:rsidRPr="00031318">
        <w:rPr>
          <w:rFonts w:ascii="Arial" w:eastAsia="Calibri" w:hAnsi="Arial" w:cs="Times New Roman"/>
        </w:rPr>
        <w:t xml:space="preserve">Od roku 2019 se průmysl v Česku musel potýkat s několika náročnými výzvami. Ve srovnání </w:t>
      </w:r>
      <w:r>
        <w:rPr>
          <w:rFonts w:ascii="Arial" w:eastAsia="Calibri" w:hAnsi="Arial" w:cs="Times New Roman"/>
        </w:rPr>
        <w:br/>
      </w:r>
      <w:r w:rsidRPr="00031318">
        <w:rPr>
          <w:rFonts w:ascii="Arial" w:eastAsia="Calibri" w:hAnsi="Arial" w:cs="Times New Roman"/>
        </w:rPr>
        <w:t>s ekonomikami ostatních členských zemí EU si však nevedl nijak špatně.</w:t>
      </w:r>
      <w:r>
        <w:rPr>
          <w:rFonts w:ascii="Arial" w:eastAsia="Calibri" w:hAnsi="Arial" w:cs="Times New Roman"/>
        </w:rPr>
        <w:t xml:space="preserve"> Jaká tedy byla </w:t>
      </w:r>
      <w:hyperlink r:id="rId14" w:history="1">
        <w:r w:rsidRPr="00031318">
          <w:rPr>
            <w:rStyle w:val="Hypertextovodkaz"/>
            <w:rFonts w:ascii="Arial" w:eastAsia="Calibri" w:hAnsi="Arial" w:cs="Times New Roman"/>
          </w:rPr>
          <w:t>k</w:t>
        </w:r>
        <w:r w:rsidRPr="00031318">
          <w:rPr>
            <w:rStyle w:val="Hypertextovodkaz"/>
            <w:rFonts w:ascii="Arial" w:eastAsia="Calibri" w:hAnsi="Arial" w:cs="Times New Roman"/>
          </w:rPr>
          <w:t>rizová pětiletka českého průmyslu</w:t>
        </w:r>
      </w:hyperlink>
      <w:r>
        <w:rPr>
          <w:rFonts w:ascii="Arial" w:eastAsia="Calibri" w:hAnsi="Arial" w:cs="Times New Roman"/>
        </w:rPr>
        <w:t>?</w:t>
      </w:r>
    </w:p>
    <w:p w14:paraId="6B2E5528" w14:textId="77777777" w:rsidR="00031318" w:rsidRDefault="00031318" w:rsidP="00E85A63">
      <w:pPr>
        <w:spacing w:after="0"/>
        <w:jc w:val="left"/>
        <w:rPr>
          <w:rFonts w:ascii="Arial" w:eastAsia="Calibri" w:hAnsi="Arial" w:cs="Times New Roman"/>
        </w:rPr>
      </w:pPr>
    </w:p>
    <w:p w14:paraId="0589B33A" w14:textId="56D674E7" w:rsidR="00031318" w:rsidRDefault="00031318" w:rsidP="00031318">
      <w:pPr>
        <w:spacing w:after="0"/>
        <w:jc w:val="left"/>
        <w:rPr>
          <w:rFonts w:ascii="Arial" w:eastAsia="Calibri" w:hAnsi="Arial" w:cs="Times New Roman"/>
        </w:rPr>
      </w:pPr>
      <w:hyperlink r:id="rId15" w:history="1">
        <w:r w:rsidRPr="00031318">
          <w:rPr>
            <w:rStyle w:val="Hypertextovodkaz"/>
            <w:rFonts w:ascii="Arial" w:eastAsia="Calibri" w:hAnsi="Arial" w:cs="Times New Roman"/>
          </w:rPr>
          <w:t>Počet aktivních podniků v Česku rostl</w:t>
        </w:r>
      </w:hyperlink>
      <w:r>
        <w:rPr>
          <w:rFonts w:ascii="Arial" w:eastAsia="Calibri" w:hAnsi="Arial" w:cs="Times New Roman"/>
        </w:rPr>
        <w:t xml:space="preserve">. </w:t>
      </w:r>
      <w:r w:rsidRPr="00031318">
        <w:rPr>
          <w:rFonts w:ascii="Arial" w:eastAsia="Calibri" w:hAnsi="Arial" w:cs="Times New Roman"/>
        </w:rPr>
        <w:t>V roce 2023 působilo v Česku v tržních odvětvích 1,3 milionu aktivních podniků, což bylo o 21,5 % více než v roce 2010. Tyto aktivní podniky vytvořily pracovní místa pro téměř 4,3 milionu osob.</w:t>
      </w:r>
    </w:p>
    <w:p w14:paraId="37CC0E46" w14:textId="77777777" w:rsidR="006B2AC9" w:rsidRDefault="006B2AC9" w:rsidP="00031318">
      <w:pPr>
        <w:spacing w:after="0"/>
        <w:jc w:val="left"/>
        <w:rPr>
          <w:rFonts w:ascii="Arial" w:eastAsia="Calibri" w:hAnsi="Arial" w:cs="Times New Roman"/>
        </w:rPr>
      </w:pPr>
    </w:p>
    <w:p w14:paraId="3FFB680D" w14:textId="0BFE18BF" w:rsidR="0014763D" w:rsidRDefault="006B2AC9" w:rsidP="006B2AC9">
      <w:pPr>
        <w:spacing w:after="0"/>
        <w:jc w:val="left"/>
        <w:rPr>
          <w:rFonts w:ascii="Arial" w:eastAsia="Calibri" w:hAnsi="Arial" w:cs="Times New Roman"/>
        </w:rPr>
      </w:pPr>
      <w:hyperlink r:id="rId16" w:history="1">
        <w:r w:rsidRPr="006B2AC9">
          <w:rPr>
            <w:rStyle w:val="Hypertextovodkaz"/>
            <w:rFonts w:ascii="Arial" w:eastAsia="Calibri" w:hAnsi="Arial" w:cs="Times New Roman"/>
          </w:rPr>
          <w:t>Český výzkum se soustředí v několika regionech</w:t>
        </w:r>
      </w:hyperlink>
      <w:r>
        <w:rPr>
          <w:rFonts w:ascii="Arial" w:eastAsia="Calibri" w:hAnsi="Arial" w:cs="Times New Roman"/>
        </w:rPr>
        <w:t xml:space="preserve">. </w:t>
      </w:r>
      <w:r w:rsidRPr="006B2AC9">
        <w:rPr>
          <w:rFonts w:ascii="Arial" w:eastAsia="Calibri" w:hAnsi="Arial" w:cs="Times New Roman"/>
        </w:rPr>
        <w:t xml:space="preserve">Dvě pětiny pracovníků výzkumu a vývoje působí </w:t>
      </w:r>
      <w:r>
        <w:rPr>
          <w:rFonts w:ascii="Arial" w:eastAsia="Calibri" w:hAnsi="Arial" w:cs="Times New Roman"/>
        </w:rPr>
        <w:br/>
      </w:r>
      <w:r w:rsidRPr="006B2AC9">
        <w:rPr>
          <w:rFonts w:ascii="Arial" w:eastAsia="Calibri" w:hAnsi="Arial" w:cs="Times New Roman"/>
        </w:rPr>
        <w:t>v hlavním městě</w:t>
      </w:r>
      <w:r>
        <w:rPr>
          <w:rFonts w:ascii="Arial" w:eastAsia="Calibri" w:hAnsi="Arial" w:cs="Times New Roman"/>
        </w:rPr>
        <w:t>,</w:t>
      </w:r>
      <w:r w:rsidRPr="006B2AC9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m</w:t>
      </w:r>
      <w:r w:rsidRPr="006B2AC9">
        <w:rPr>
          <w:rFonts w:ascii="Arial" w:eastAsia="Calibri" w:hAnsi="Arial" w:cs="Times New Roman"/>
        </w:rPr>
        <w:t xml:space="preserve">ezi regiony s větší aktivitou patří </w:t>
      </w:r>
      <w:r>
        <w:rPr>
          <w:rFonts w:ascii="Arial" w:eastAsia="Calibri" w:hAnsi="Arial" w:cs="Times New Roman"/>
        </w:rPr>
        <w:t>také</w:t>
      </w:r>
      <w:r w:rsidRPr="006B2AC9">
        <w:rPr>
          <w:rFonts w:ascii="Arial" w:eastAsia="Calibri" w:hAnsi="Arial" w:cs="Times New Roman"/>
        </w:rPr>
        <w:t xml:space="preserve"> kraje Jihomoravský a Středočeský.</w:t>
      </w:r>
    </w:p>
    <w:p w14:paraId="5966830C" w14:textId="77777777" w:rsidR="006B2AC9" w:rsidRDefault="006B2AC9" w:rsidP="006B2AC9">
      <w:pPr>
        <w:spacing w:after="0"/>
        <w:jc w:val="left"/>
        <w:rPr>
          <w:rFonts w:ascii="Arial" w:eastAsia="Calibri" w:hAnsi="Arial" w:cs="Times New Roman"/>
        </w:rPr>
      </w:pPr>
    </w:p>
    <w:p w14:paraId="3CB3F75E" w14:textId="2E77BB95" w:rsidR="006B2AC9" w:rsidRDefault="00360630" w:rsidP="006B2AC9">
      <w:pPr>
        <w:spacing w:after="0"/>
        <w:jc w:val="left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Když už jsme zmínili hlavní město tak vězte, že </w:t>
      </w:r>
      <w:hyperlink r:id="rId17" w:history="1">
        <w:r w:rsidR="006B2AC9" w:rsidRPr="00360630">
          <w:rPr>
            <w:rStyle w:val="Hypertextovodkaz"/>
            <w:rFonts w:ascii="Arial" w:eastAsia="Calibri" w:hAnsi="Arial" w:cs="Times New Roman"/>
          </w:rPr>
          <w:t>Praha není jenom Václavák</w:t>
        </w:r>
      </w:hyperlink>
      <w:r>
        <w:rPr>
          <w:rFonts w:ascii="Arial" w:eastAsia="Calibri" w:hAnsi="Arial" w:cs="Times New Roman"/>
        </w:rPr>
        <w:t xml:space="preserve">. </w:t>
      </w:r>
      <w:r w:rsidR="006B2AC9" w:rsidRPr="006B2AC9">
        <w:rPr>
          <w:rFonts w:ascii="Arial" w:eastAsia="Calibri" w:hAnsi="Arial" w:cs="Times New Roman"/>
        </w:rPr>
        <w:t xml:space="preserve">Víte, jakou část </w:t>
      </w:r>
      <w:r>
        <w:rPr>
          <w:rFonts w:ascii="Arial" w:eastAsia="Calibri" w:hAnsi="Arial" w:cs="Times New Roman"/>
        </w:rPr>
        <w:t xml:space="preserve">její </w:t>
      </w:r>
      <w:r w:rsidR="006B2AC9" w:rsidRPr="006B2AC9">
        <w:rPr>
          <w:rFonts w:ascii="Arial" w:eastAsia="Calibri" w:hAnsi="Arial" w:cs="Times New Roman"/>
        </w:rPr>
        <w:t>rozlohy zaujímá zeleň</w:t>
      </w:r>
      <w:r>
        <w:rPr>
          <w:rFonts w:ascii="Arial" w:eastAsia="Calibri" w:hAnsi="Arial" w:cs="Times New Roman"/>
        </w:rPr>
        <w:t xml:space="preserve"> a</w:t>
      </w:r>
      <w:r w:rsidR="006B2AC9" w:rsidRPr="006B2AC9">
        <w:rPr>
          <w:rFonts w:ascii="Arial" w:eastAsia="Calibri" w:hAnsi="Arial" w:cs="Times New Roman"/>
        </w:rPr>
        <w:t xml:space="preserve"> kolik procent činí zastavěná plocha? Nebo která městská část má nejvíc obyvatel?</w:t>
      </w:r>
      <w:r>
        <w:rPr>
          <w:rFonts w:ascii="Arial" w:eastAsia="Calibri" w:hAnsi="Arial" w:cs="Times New Roman"/>
        </w:rPr>
        <w:t xml:space="preserve"> Tipněte si!</w:t>
      </w:r>
    </w:p>
    <w:p w14:paraId="428DC40C" w14:textId="77777777" w:rsidR="006B2AC9" w:rsidRPr="00E85A63" w:rsidRDefault="006B2AC9" w:rsidP="006B2AC9">
      <w:pPr>
        <w:spacing w:after="0"/>
        <w:jc w:val="left"/>
        <w:rPr>
          <w:rFonts w:ascii="Arial" w:eastAsia="Calibri" w:hAnsi="Arial" w:cs="Times New Roman"/>
        </w:rPr>
      </w:pPr>
    </w:p>
    <w:p w14:paraId="49DB6025" w14:textId="77777777" w:rsidR="0014763D" w:rsidRPr="00E85A63" w:rsidRDefault="0014763D" w:rsidP="00E85A63">
      <w:pPr>
        <w:jc w:val="left"/>
      </w:pPr>
      <w:hyperlink r:id="rId18" w:history="1">
        <w:r w:rsidRPr="00E85A63">
          <w:rPr>
            <w:rStyle w:val="Hypertextovodkaz"/>
          </w:rPr>
          <w:t>Pomůžete nám zlepšit časopis Statistika&amp;My?</w:t>
        </w:r>
      </w:hyperlink>
      <w:r w:rsidRPr="00E85A63">
        <w:t xml:space="preserve"> Už 16 let popularizujeme výsledky práce statistiků a abychom tento úkol mohli plnit co nejlépe, potřebujeme znát Váš názor. Zabere to jen několik minut. Díky!</w:t>
      </w:r>
    </w:p>
    <w:p w14:paraId="2D4133FB" w14:textId="6B9362DF" w:rsidR="006A57CC" w:rsidRPr="00360630" w:rsidRDefault="0014763D" w:rsidP="00360630">
      <w:pPr>
        <w:spacing w:after="120"/>
        <w:jc w:val="left"/>
        <w:rPr>
          <w:rFonts w:eastAsia="Times New Roman" w:cs="Arial"/>
          <w:lang w:eastAsia="cs-CZ"/>
        </w:rPr>
      </w:pPr>
      <w:r w:rsidRPr="00E85A63">
        <w:rPr>
          <w:rFonts w:eastAsia="Times New Roman" w:cs="Arial"/>
          <w:lang w:eastAsia="cs-CZ"/>
        </w:rPr>
        <w:t xml:space="preserve">Zajímají vás aktuální data o ekonomice a společnosti? </w:t>
      </w:r>
      <w:hyperlink r:id="rId19" w:history="1">
        <w:r w:rsidRPr="00E85A63">
          <w:rPr>
            <w:rStyle w:val="Hypertextovodkaz"/>
            <w:rFonts w:eastAsia="Times New Roman" w:cs="Arial"/>
            <w:lang w:eastAsia="cs-CZ"/>
          </w:rPr>
          <w:t>Na webu Statistika&amp;My</w:t>
        </w:r>
      </w:hyperlink>
      <w:r w:rsidRPr="00E85A63">
        <w:rPr>
          <w:rFonts w:eastAsia="Times New Roman" w:cs="Arial"/>
          <w:lang w:eastAsia="cs-CZ"/>
        </w:rPr>
        <w:t xml:space="preserve"> naleznete pravidelnou dávku zpráv, článků i infografik!</w:t>
      </w:r>
    </w:p>
    <w:sectPr w:rsidR="006A57CC" w:rsidRPr="00360630" w:rsidSect="00BE2E0B">
      <w:headerReference w:type="default" r:id="rId20"/>
      <w:footerReference w:type="default" r:id="rId21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DEBF" w14:textId="77777777" w:rsidR="00877940" w:rsidRDefault="00877940" w:rsidP="004A01A7">
      <w:pPr>
        <w:spacing w:after="0" w:line="240" w:lineRule="auto"/>
      </w:pPr>
      <w:r>
        <w:separator/>
      </w:r>
    </w:p>
  </w:endnote>
  <w:endnote w:type="continuationSeparator" w:id="0">
    <w:p w14:paraId="02E823F4" w14:textId="77777777" w:rsidR="00877940" w:rsidRDefault="00877940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721" w14:textId="77777777" w:rsidR="006A57CC" w:rsidRDefault="006A57CC" w:rsidP="00F21B6A">
    <w:pPr>
      <w:pStyle w:val="Zpat"/>
    </w:pPr>
    <w:r w:rsidRPr="006A57CC">
      <w:t>Český statistický úřad</w:t>
    </w:r>
  </w:p>
  <w:p w14:paraId="657155CE" w14:textId="77777777" w:rsidR="00F21B6A" w:rsidRDefault="006A57CC" w:rsidP="00F21B6A">
    <w:pPr>
      <w:pStyle w:val="Zpat"/>
    </w:pPr>
    <w:r w:rsidRPr="006A57CC">
      <w:t>Odbor komunikace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7F5B3C0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7FDA684" w14:textId="77777777" w:rsidR="004A01A7" w:rsidRPr="00F21B6A" w:rsidRDefault="006A57CC" w:rsidP="00F21B6A">
    <w:pPr>
      <w:pStyle w:val="Zpat"/>
    </w:pPr>
    <w:r w:rsidRPr="006A57CC">
      <w:t>T: +420 274 052 834, E: press@csu.gov.cz</w:t>
    </w:r>
    <w:r w:rsidR="00F21B6A">
      <w:tab/>
    </w:r>
    <w:r w:rsidR="00F21B6A"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5279" w14:textId="77777777" w:rsidR="00877940" w:rsidRDefault="00877940" w:rsidP="004A01A7">
      <w:pPr>
        <w:spacing w:after="0" w:line="240" w:lineRule="auto"/>
      </w:pPr>
    </w:p>
  </w:footnote>
  <w:footnote w:type="continuationSeparator" w:id="0">
    <w:p w14:paraId="7E6030E6" w14:textId="77777777" w:rsidR="00877940" w:rsidRDefault="00877940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8ABD7E0" w14:textId="77777777" w:rsidTr="00F21B6A">
      <w:trPr>
        <w:jc w:val="right"/>
      </w:trPr>
      <w:tc>
        <w:tcPr>
          <w:tcW w:w="4253" w:type="dxa"/>
        </w:tcPr>
        <w:p w14:paraId="0B326DD2" w14:textId="5686F5F6" w:rsidR="003208E6" w:rsidRDefault="0057480A" w:rsidP="00C063DD">
          <w:pPr>
            <w:pStyle w:val="Nadpis3"/>
            <w:spacing w:before="0"/>
            <w:jc w:val="right"/>
          </w:pPr>
          <w:r>
            <w:t>Aktualit</w:t>
          </w:r>
          <w:r w:rsidR="00BC35CA">
            <w:t>a</w:t>
          </w:r>
        </w:p>
      </w:tc>
    </w:tr>
  </w:tbl>
  <w:p w14:paraId="638563E5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16985685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FB4C20"/>
    <w:multiLevelType w:val="hybridMultilevel"/>
    <w:tmpl w:val="49082F98"/>
    <w:lvl w:ilvl="0" w:tplc="5A5A889A">
      <w:start w:val="1"/>
      <w:numFmt w:val="decimal"/>
      <w:lvlText w:val="%1."/>
      <w:lvlJc w:val="left"/>
      <w:pPr>
        <w:ind w:left="1020" w:hanging="360"/>
      </w:pPr>
    </w:lvl>
    <w:lvl w:ilvl="1" w:tplc="0A548C90">
      <w:start w:val="1"/>
      <w:numFmt w:val="decimal"/>
      <w:lvlText w:val="%2."/>
      <w:lvlJc w:val="left"/>
      <w:pPr>
        <w:ind w:left="1020" w:hanging="360"/>
      </w:pPr>
    </w:lvl>
    <w:lvl w:ilvl="2" w:tplc="E5185CDA">
      <w:start w:val="1"/>
      <w:numFmt w:val="decimal"/>
      <w:lvlText w:val="%3."/>
      <w:lvlJc w:val="left"/>
      <w:pPr>
        <w:ind w:left="1020" w:hanging="360"/>
      </w:pPr>
    </w:lvl>
    <w:lvl w:ilvl="3" w:tplc="AC023E86">
      <w:start w:val="1"/>
      <w:numFmt w:val="decimal"/>
      <w:lvlText w:val="%4."/>
      <w:lvlJc w:val="left"/>
      <w:pPr>
        <w:ind w:left="1020" w:hanging="360"/>
      </w:pPr>
    </w:lvl>
    <w:lvl w:ilvl="4" w:tplc="18CCAC8C">
      <w:start w:val="1"/>
      <w:numFmt w:val="decimal"/>
      <w:lvlText w:val="%5."/>
      <w:lvlJc w:val="left"/>
      <w:pPr>
        <w:ind w:left="1020" w:hanging="360"/>
      </w:pPr>
    </w:lvl>
    <w:lvl w:ilvl="5" w:tplc="0476A560">
      <w:start w:val="1"/>
      <w:numFmt w:val="decimal"/>
      <w:lvlText w:val="%6."/>
      <w:lvlJc w:val="left"/>
      <w:pPr>
        <w:ind w:left="1020" w:hanging="360"/>
      </w:pPr>
    </w:lvl>
    <w:lvl w:ilvl="6" w:tplc="E9980A18">
      <w:start w:val="1"/>
      <w:numFmt w:val="decimal"/>
      <w:lvlText w:val="%7."/>
      <w:lvlJc w:val="left"/>
      <w:pPr>
        <w:ind w:left="1020" w:hanging="360"/>
      </w:pPr>
    </w:lvl>
    <w:lvl w:ilvl="7" w:tplc="7D362514">
      <w:start w:val="1"/>
      <w:numFmt w:val="decimal"/>
      <w:lvlText w:val="%8."/>
      <w:lvlJc w:val="left"/>
      <w:pPr>
        <w:ind w:left="1020" w:hanging="360"/>
      </w:pPr>
    </w:lvl>
    <w:lvl w:ilvl="8" w:tplc="DC30CF9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3AA7C6F"/>
    <w:multiLevelType w:val="multilevel"/>
    <w:tmpl w:val="3BE66384"/>
    <w:numStyleLink w:val="Stylseznamu-odrky"/>
  </w:abstractNum>
  <w:abstractNum w:abstractNumId="6" w15:restartNumberingAfterBreak="0">
    <w:nsid w:val="3EAA4253"/>
    <w:multiLevelType w:val="multilevel"/>
    <w:tmpl w:val="3BE66384"/>
    <w:numStyleLink w:val="Stylseznamu-odrky"/>
  </w:abstractNum>
  <w:abstractNum w:abstractNumId="7" w15:restartNumberingAfterBreak="0">
    <w:nsid w:val="507C7313"/>
    <w:multiLevelType w:val="multilevel"/>
    <w:tmpl w:val="B87A9D68"/>
    <w:numStyleLink w:val="Stylseznamu-odstavceslovan"/>
  </w:abstractNum>
  <w:abstractNum w:abstractNumId="8" w15:restartNumberingAfterBreak="0">
    <w:nsid w:val="528219F0"/>
    <w:multiLevelType w:val="multilevel"/>
    <w:tmpl w:val="599C2AC6"/>
    <w:numStyleLink w:val="Stylseznamu-nadpisyslovan"/>
  </w:abstractNum>
  <w:abstractNum w:abstractNumId="9" w15:restartNumberingAfterBreak="0">
    <w:nsid w:val="55427B69"/>
    <w:multiLevelType w:val="multilevel"/>
    <w:tmpl w:val="599C2AC6"/>
    <w:numStyleLink w:val="Stylseznamu-nadpisyslovan"/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8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9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5"/>
  </w:num>
  <w:num w:numId="18" w16cid:durableId="2135248819">
    <w:abstractNumId w:val="6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7"/>
  </w:num>
  <w:num w:numId="22" w16cid:durableId="181490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16"/>
    <w:rsid w:val="000007B6"/>
    <w:rsid w:val="000106FE"/>
    <w:rsid w:val="000120B4"/>
    <w:rsid w:val="0001391B"/>
    <w:rsid w:val="0002560E"/>
    <w:rsid w:val="0002711A"/>
    <w:rsid w:val="00031318"/>
    <w:rsid w:val="000313A1"/>
    <w:rsid w:val="00032CCE"/>
    <w:rsid w:val="00033062"/>
    <w:rsid w:val="00035F16"/>
    <w:rsid w:val="00040FA9"/>
    <w:rsid w:val="00043335"/>
    <w:rsid w:val="00051BF2"/>
    <w:rsid w:val="00054392"/>
    <w:rsid w:val="00054E64"/>
    <w:rsid w:val="0005510C"/>
    <w:rsid w:val="00062482"/>
    <w:rsid w:val="00062B7B"/>
    <w:rsid w:val="00062DB2"/>
    <w:rsid w:val="00064379"/>
    <w:rsid w:val="00067ADF"/>
    <w:rsid w:val="00071F0F"/>
    <w:rsid w:val="00083A55"/>
    <w:rsid w:val="000846B3"/>
    <w:rsid w:val="00085436"/>
    <w:rsid w:val="00087879"/>
    <w:rsid w:val="00096469"/>
    <w:rsid w:val="000968A9"/>
    <w:rsid w:val="000A6272"/>
    <w:rsid w:val="000A75FF"/>
    <w:rsid w:val="000B4F0B"/>
    <w:rsid w:val="000C11F2"/>
    <w:rsid w:val="000C2452"/>
    <w:rsid w:val="000C67FA"/>
    <w:rsid w:val="000C68F4"/>
    <w:rsid w:val="000D2954"/>
    <w:rsid w:val="000D59EB"/>
    <w:rsid w:val="000E00C3"/>
    <w:rsid w:val="000E17F8"/>
    <w:rsid w:val="000E3099"/>
    <w:rsid w:val="000E33C8"/>
    <w:rsid w:val="000E34A5"/>
    <w:rsid w:val="000E358A"/>
    <w:rsid w:val="000F141D"/>
    <w:rsid w:val="000F5A54"/>
    <w:rsid w:val="00102994"/>
    <w:rsid w:val="0010390A"/>
    <w:rsid w:val="001046E0"/>
    <w:rsid w:val="001110B1"/>
    <w:rsid w:val="00130B75"/>
    <w:rsid w:val="00134059"/>
    <w:rsid w:val="00134D21"/>
    <w:rsid w:val="00134F2B"/>
    <w:rsid w:val="00135EBB"/>
    <w:rsid w:val="001363A5"/>
    <w:rsid w:val="00137B85"/>
    <w:rsid w:val="00140402"/>
    <w:rsid w:val="00141449"/>
    <w:rsid w:val="00144514"/>
    <w:rsid w:val="00146A2A"/>
    <w:rsid w:val="0014763D"/>
    <w:rsid w:val="0015074B"/>
    <w:rsid w:val="00160FEB"/>
    <w:rsid w:val="00163D2A"/>
    <w:rsid w:val="00164790"/>
    <w:rsid w:val="00170F10"/>
    <w:rsid w:val="001712FE"/>
    <w:rsid w:val="00171B3E"/>
    <w:rsid w:val="001743C9"/>
    <w:rsid w:val="00175680"/>
    <w:rsid w:val="00176766"/>
    <w:rsid w:val="001779C7"/>
    <w:rsid w:val="001909FA"/>
    <w:rsid w:val="001968CD"/>
    <w:rsid w:val="001A3F5B"/>
    <w:rsid w:val="001A5442"/>
    <w:rsid w:val="001A70A5"/>
    <w:rsid w:val="001D328A"/>
    <w:rsid w:val="001D486B"/>
    <w:rsid w:val="001D4DA6"/>
    <w:rsid w:val="001D719A"/>
    <w:rsid w:val="001E1B82"/>
    <w:rsid w:val="001E417F"/>
    <w:rsid w:val="001E43B8"/>
    <w:rsid w:val="001E513B"/>
    <w:rsid w:val="001E691A"/>
    <w:rsid w:val="001F493F"/>
    <w:rsid w:val="001F5025"/>
    <w:rsid w:val="002000F6"/>
    <w:rsid w:val="002013B0"/>
    <w:rsid w:val="00201AAC"/>
    <w:rsid w:val="0020716F"/>
    <w:rsid w:val="00216463"/>
    <w:rsid w:val="00220730"/>
    <w:rsid w:val="00222610"/>
    <w:rsid w:val="00222A5E"/>
    <w:rsid w:val="002234D1"/>
    <w:rsid w:val="002234ED"/>
    <w:rsid w:val="00231544"/>
    <w:rsid w:val="002323AF"/>
    <w:rsid w:val="002363CA"/>
    <w:rsid w:val="00236DEF"/>
    <w:rsid w:val="0024676C"/>
    <w:rsid w:val="0025002B"/>
    <w:rsid w:val="00254977"/>
    <w:rsid w:val="002550FB"/>
    <w:rsid w:val="00260DCA"/>
    <w:rsid w:val="002631EE"/>
    <w:rsid w:val="00266056"/>
    <w:rsid w:val="00267AE7"/>
    <w:rsid w:val="00275B42"/>
    <w:rsid w:val="00280346"/>
    <w:rsid w:val="00280D21"/>
    <w:rsid w:val="0028101B"/>
    <w:rsid w:val="002826B4"/>
    <w:rsid w:val="002878B7"/>
    <w:rsid w:val="00292D4D"/>
    <w:rsid w:val="00293F29"/>
    <w:rsid w:val="00297267"/>
    <w:rsid w:val="00297C33"/>
    <w:rsid w:val="002C34AC"/>
    <w:rsid w:val="002D11B9"/>
    <w:rsid w:val="002D796B"/>
    <w:rsid w:val="002E002C"/>
    <w:rsid w:val="002F2423"/>
    <w:rsid w:val="002F60C0"/>
    <w:rsid w:val="002F7004"/>
    <w:rsid w:val="0030061B"/>
    <w:rsid w:val="00303039"/>
    <w:rsid w:val="00303A0E"/>
    <w:rsid w:val="00315100"/>
    <w:rsid w:val="00315185"/>
    <w:rsid w:val="003206E7"/>
    <w:rsid w:val="003208E6"/>
    <w:rsid w:val="0032285E"/>
    <w:rsid w:val="00331F86"/>
    <w:rsid w:val="003351B8"/>
    <w:rsid w:val="0034341E"/>
    <w:rsid w:val="0034613C"/>
    <w:rsid w:val="003469BD"/>
    <w:rsid w:val="00347FA9"/>
    <w:rsid w:val="003502FB"/>
    <w:rsid w:val="00350378"/>
    <w:rsid w:val="003540FA"/>
    <w:rsid w:val="00356332"/>
    <w:rsid w:val="00360630"/>
    <w:rsid w:val="00360F8E"/>
    <w:rsid w:val="00361840"/>
    <w:rsid w:val="00361BEF"/>
    <w:rsid w:val="00363815"/>
    <w:rsid w:val="003654CD"/>
    <w:rsid w:val="003669E2"/>
    <w:rsid w:val="00370110"/>
    <w:rsid w:val="00372598"/>
    <w:rsid w:val="00380B61"/>
    <w:rsid w:val="00384D84"/>
    <w:rsid w:val="00392F53"/>
    <w:rsid w:val="00393EC0"/>
    <w:rsid w:val="003A2A49"/>
    <w:rsid w:val="003A2F51"/>
    <w:rsid w:val="003A3966"/>
    <w:rsid w:val="003A7E6A"/>
    <w:rsid w:val="003B02FE"/>
    <w:rsid w:val="003C027F"/>
    <w:rsid w:val="003C3F6A"/>
    <w:rsid w:val="003D639F"/>
    <w:rsid w:val="003E0572"/>
    <w:rsid w:val="003E0DE3"/>
    <w:rsid w:val="003E3910"/>
    <w:rsid w:val="003E477D"/>
    <w:rsid w:val="003E5BAC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1C6E"/>
    <w:rsid w:val="00426C60"/>
    <w:rsid w:val="00427375"/>
    <w:rsid w:val="00430BB6"/>
    <w:rsid w:val="0043243E"/>
    <w:rsid w:val="00433E54"/>
    <w:rsid w:val="00436EC2"/>
    <w:rsid w:val="004416E8"/>
    <w:rsid w:val="004457C5"/>
    <w:rsid w:val="00450156"/>
    <w:rsid w:val="004540FD"/>
    <w:rsid w:val="00454DC7"/>
    <w:rsid w:val="004573FA"/>
    <w:rsid w:val="004607B2"/>
    <w:rsid w:val="00462511"/>
    <w:rsid w:val="00463047"/>
    <w:rsid w:val="0046727D"/>
    <w:rsid w:val="004723B2"/>
    <w:rsid w:val="004729CC"/>
    <w:rsid w:val="00475B5D"/>
    <w:rsid w:val="00480A82"/>
    <w:rsid w:val="004907EB"/>
    <w:rsid w:val="00493ED9"/>
    <w:rsid w:val="004972AB"/>
    <w:rsid w:val="004977D7"/>
    <w:rsid w:val="004A01A7"/>
    <w:rsid w:val="004A09C5"/>
    <w:rsid w:val="004A38DD"/>
    <w:rsid w:val="004B1FDE"/>
    <w:rsid w:val="004B4A94"/>
    <w:rsid w:val="004C4BB9"/>
    <w:rsid w:val="004C6F2C"/>
    <w:rsid w:val="004C7DCA"/>
    <w:rsid w:val="004E3345"/>
    <w:rsid w:val="004E7C0C"/>
    <w:rsid w:val="004E7E0E"/>
    <w:rsid w:val="004F4BE3"/>
    <w:rsid w:val="00500A63"/>
    <w:rsid w:val="00504089"/>
    <w:rsid w:val="00504557"/>
    <w:rsid w:val="005070A8"/>
    <w:rsid w:val="00514CC7"/>
    <w:rsid w:val="00521746"/>
    <w:rsid w:val="005225F8"/>
    <w:rsid w:val="00526C8A"/>
    <w:rsid w:val="00531548"/>
    <w:rsid w:val="00534403"/>
    <w:rsid w:val="00542A56"/>
    <w:rsid w:val="00542CA8"/>
    <w:rsid w:val="00542EAF"/>
    <w:rsid w:val="00550B36"/>
    <w:rsid w:val="00553ACE"/>
    <w:rsid w:val="005548CD"/>
    <w:rsid w:val="00554C2A"/>
    <w:rsid w:val="00554FC7"/>
    <w:rsid w:val="0055531A"/>
    <w:rsid w:val="00560EC8"/>
    <w:rsid w:val="00563A5F"/>
    <w:rsid w:val="00563FE8"/>
    <w:rsid w:val="0056491C"/>
    <w:rsid w:val="00564F2B"/>
    <w:rsid w:val="005736D9"/>
    <w:rsid w:val="0057480A"/>
    <w:rsid w:val="00577500"/>
    <w:rsid w:val="005801BB"/>
    <w:rsid w:val="00582E7E"/>
    <w:rsid w:val="005865A4"/>
    <w:rsid w:val="00586756"/>
    <w:rsid w:val="0058729F"/>
    <w:rsid w:val="005970F5"/>
    <w:rsid w:val="005A012C"/>
    <w:rsid w:val="005A4EC9"/>
    <w:rsid w:val="005A5982"/>
    <w:rsid w:val="005A60C3"/>
    <w:rsid w:val="005C14EB"/>
    <w:rsid w:val="005C29C9"/>
    <w:rsid w:val="005C67CC"/>
    <w:rsid w:val="005D03A9"/>
    <w:rsid w:val="005D299B"/>
    <w:rsid w:val="005D6546"/>
    <w:rsid w:val="005F5C8C"/>
    <w:rsid w:val="0060043C"/>
    <w:rsid w:val="00601C8A"/>
    <w:rsid w:val="00601DFE"/>
    <w:rsid w:val="00602540"/>
    <w:rsid w:val="006051FE"/>
    <w:rsid w:val="00606CF5"/>
    <w:rsid w:val="00607675"/>
    <w:rsid w:val="006102E9"/>
    <w:rsid w:val="006120D2"/>
    <w:rsid w:val="006209FE"/>
    <w:rsid w:val="00626A46"/>
    <w:rsid w:val="00626A74"/>
    <w:rsid w:val="0062750B"/>
    <w:rsid w:val="0063196C"/>
    <w:rsid w:val="006322C4"/>
    <w:rsid w:val="006350CD"/>
    <w:rsid w:val="00637C70"/>
    <w:rsid w:val="00637E8B"/>
    <w:rsid w:val="00640E73"/>
    <w:rsid w:val="0064237D"/>
    <w:rsid w:val="00647757"/>
    <w:rsid w:val="00650D3D"/>
    <w:rsid w:val="00652D95"/>
    <w:rsid w:val="00660245"/>
    <w:rsid w:val="00665121"/>
    <w:rsid w:val="0066575A"/>
    <w:rsid w:val="0067042F"/>
    <w:rsid w:val="0067725E"/>
    <w:rsid w:val="00677478"/>
    <w:rsid w:val="00686B53"/>
    <w:rsid w:val="006906FD"/>
    <w:rsid w:val="0069404A"/>
    <w:rsid w:val="0069631F"/>
    <w:rsid w:val="00696A2A"/>
    <w:rsid w:val="006975D9"/>
    <w:rsid w:val="006A106A"/>
    <w:rsid w:val="006A1BF0"/>
    <w:rsid w:val="006A57CC"/>
    <w:rsid w:val="006B2AC9"/>
    <w:rsid w:val="006C0020"/>
    <w:rsid w:val="006C0860"/>
    <w:rsid w:val="006D1662"/>
    <w:rsid w:val="006E0360"/>
    <w:rsid w:val="006E3CC9"/>
    <w:rsid w:val="006E7273"/>
    <w:rsid w:val="006F22C5"/>
    <w:rsid w:val="006F4755"/>
    <w:rsid w:val="006F4C37"/>
    <w:rsid w:val="006F51DB"/>
    <w:rsid w:val="006F60D7"/>
    <w:rsid w:val="00702BED"/>
    <w:rsid w:val="007049E6"/>
    <w:rsid w:val="00704DAF"/>
    <w:rsid w:val="00713213"/>
    <w:rsid w:val="007141CA"/>
    <w:rsid w:val="0071455E"/>
    <w:rsid w:val="00716F0E"/>
    <w:rsid w:val="00724E67"/>
    <w:rsid w:val="0073040F"/>
    <w:rsid w:val="007371E0"/>
    <w:rsid w:val="0074627A"/>
    <w:rsid w:val="0074671D"/>
    <w:rsid w:val="00746910"/>
    <w:rsid w:val="00746911"/>
    <w:rsid w:val="00755EA4"/>
    <w:rsid w:val="00763A3B"/>
    <w:rsid w:val="00765263"/>
    <w:rsid w:val="00767DF4"/>
    <w:rsid w:val="00770521"/>
    <w:rsid w:val="00771F6B"/>
    <w:rsid w:val="00774CCE"/>
    <w:rsid w:val="00777490"/>
    <w:rsid w:val="00777AFB"/>
    <w:rsid w:val="00787190"/>
    <w:rsid w:val="00787DFA"/>
    <w:rsid w:val="0079417D"/>
    <w:rsid w:val="007B0A62"/>
    <w:rsid w:val="007B7B18"/>
    <w:rsid w:val="007C6CD3"/>
    <w:rsid w:val="007D38C4"/>
    <w:rsid w:val="007D6A0E"/>
    <w:rsid w:val="007D6F07"/>
    <w:rsid w:val="007F08EF"/>
    <w:rsid w:val="007F172C"/>
    <w:rsid w:val="007F2074"/>
    <w:rsid w:val="007F36FE"/>
    <w:rsid w:val="007F6B00"/>
    <w:rsid w:val="00801CDD"/>
    <w:rsid w:val="00811964"/>
    <w:rsid w:val="008230E8"/>
    <w:rsid w:val="0083026A"/>
    <w:rsid w:val="00834A49"/>
    <w:rsid w:val="0083536C"/>
    <w:rsid w:val="00835B8A"/>
    <w:rsid w:val="00837E45"/>
    <w:rsid w:val="0084277E"/>
    <w:rsid w:val="00851074"/>
    <w:rsid w:val="0085236C"/>
    <w:rsid w:val="00852511"/>
    <w:rsid w:val="008541DA"/>
    <w:rsid w:val="00855C50"/>
    <w:rsid w:val="00857D02"/>
    <w:rsid w:val="00870D3E"/>
    <w:rsid w:val="00877940"/>
    <w:rsid w:val="00877A83"/>
    <w:rsid w:val="00877CF1"/>
    <w:rsid w:val="008837A1"/>
    <w:rsid w:val="00884306"/>
    <w:rsid w:val="00890278"/>
    <w:rsid w:val="008A388D"/>
    <w:rsid w:val="008A4895"/>
    <w:rsid w:val="008B0E87"/>
    <w:rsid w:val="008C0B7E"/>
    <w:rsid w:val="008C4A49"/>
    <w:rsid w:val="008C52DD"/>
    <w:rsid w:val="008D3A9E"/>
    <w:rsid w:val="008D405D"/>
    <w:rsid w:val="008D5575"/>
    <w:rsid w:val="008E191B"/>
    <w:rsid w:val="008E1E4F"/>
    <w:rsid w:val="008E5B1F"/>
    <w:rsid w:val="008F125B"/>
    <w:rsid w:val="008F1320"/>
    <w:rsid w:val="008F533C"/>
    <w:rsid w:val="00905743"/>
    <w:rsid w:val="0091002F"/>
    <w:rsid w:val="00910E76"/>
    <w:rsid w:val="009149E6"/>
    <w:rsid w:val="00916E60"/>
    <w:rsid w:val="009173A6"/>
    <w:rsid w:val="00917C90"/>
    <w:rsid w:val="00932015"/>
    <w:rsid w:val="00933D38"/>
    <w:rsid w:val="00933EF0"/>
    <w:rsid w:val="0093646A"/>
    <w:rsid w:val="00945FB9"/>
    <w:rsid w:val="009475A7"/>
    <w:rsid w:val="00951930"/>
    <w:rsid w:val="00956B09"/>
    <w:rsid w:val="00961045"/>
    <w:rsid w:val="009610E2"/>
    <w:rsid w:val="00962186"/>
    <w:rsid w:val="00963BEE"/>
    <w:rsid w:val="0096469E"/>
    <w:rsid w:val="009665AE"/>
    <w:rsid w:val="0097303D"/>
    <w:rsid w:val="00975D7A"/>
    <w:rsid w:val="0098289E"/>
    <w:rsid w:val="00984352"/>
    <w:rsid w:val="00985819"/>
    <w:rsid w:val="00992C4A"/>
    <w:rsid w:val="009A389D"/>
    <w:rsid w:val="009A434B"/>
    <w:rsid w:val="009A4CC1"/>
    <w:rsid w:val="009B032C"/>
    <w:rsid w:val="009B0804"/>
    <w:rsid w:val="009C081A"/>
    <w:rsid w:val="009C097C"/>
    <w:rsid w:val="009C0BC3"/>
    <w:rsid w:val="009C31A6"/>
    <w:rsid w:val="009C3D4A"/>
    <w:rsid w:val="009C43EF"/>
    <w:rsid w:val="009C44F8"/>
    <w:rsid w:val="009D72AA"/>
    <w:rsid w:val="009D79F7"/>
    <w:rsid w:val="009E4B81"/>
    <w:rsid w:val="009F3E9D"/>
    <w:rsid w:val="009F6DFE"/>
    <w:rsid w:val="00A02CD2"/>
    <w:rsid w:val="00A10348"/>
    <w:rsid w:val="00A121A3"/>
    <w:rsid w:val="00A15A28"/>
    <w:rsid w:val="00A16F15"/>
    <w:rsid w:val="00A274A1"/>
    <w:rsid w:val="00A3283F"/>
    <w:rsid w:val="00A344FC"/>
    <w:rsid w:val="00A37815"/>
    <w:rsid w:val="00A42964"/>
    <w:rsid w:val="00A42E54"/>
    <w:rsid w:val="00A46043"/>
    <w:rsid w:val="00A47859"/>
    <w:rsid w:val="00A536A2"/>
    <w:rsid w:val="00A55A71"/>
    <w:rsid w:val="00A575E9"/>
    <w:rsid w:val="00A67652"/>
    <w:rsid w:val="00A833D4"/>
    <w:rsid w:val="00A851CE"/>
    <w:rsid w:val="00A86A38"/>
    <w:rsid w:val="00A87C89"/>
    <w:rsid w:val="00A91166"/>
    <w:rsid w:val="00A91452"/>
    <w:rsid w:val="00A917E6"/>
    <w:rsid w:val="00A91EC9"/>
    <w:rsid w:val="00A95D0B"/>
    <w:rsid w:val="00AA0C58"/>
    <w:rsid w:val="00AA50EF"/>
    <w:rsid w:val="00AB1F88"/>
    <w:rsid w:val="00AB3F31"/>
    <w:rsid w:val="00AB4BE7"/>
    <w:rsid w:val="00AB5479"/>
    <w:rsid w:val="00AB7649"/>
    <w:rsid w:val="00AC0BF4"/>
    <w:rsid w:val="00AC1CEA"/>
    <w:rsid w:val="00AC33FE"/>
    <w:rsid w:val="00AC699A"/>
    <w:rsid w:val="00AD23B5"/>
    <w:rsid w:val="00AD40DD"/>
    <w:rsid w:val="00AE1317"/>
    <w:rsid w:val="00AE6440"/>
    <w:rsid w:val="00AF06B0"/>
    <w:rsid w:val="00AF2C34"/>
    <w:rsid w:val="00AF3319"/>
    <w:rsid w:val="00AF39AC"/>
    <w:rsid w:val="00AF6575"/>
    <w:rsid w:val="00AF6E9E"/>
    <w:rsid w:val="00B0006C"/>
    <w:rsid w:val="00B0330A"/>
    <w:rsid w:val="00B0552B"/>
    <w:rsid w:val="00B07208"/>
    <w:rsid w:val="00B07304"/>
    <w:rsid w:val="00B15310"/>
    <w:rsid w:val="00B2128D"/>
    <w:rsid w:val="00B2195A"/>
    <w:rsid w:val="00B2780E"/>
    <w:rsid w:val="00B301CE"/>
    <w:rsid w:val="00B31BB1"/>
    <w:rsid w:val="00B34021"/>
    <w:rsid w:val="00B43D9B"/>
    <w:rsid w:val="00B47092"/>
    <w:rsid w:val="00B51C8F"/>
    <w:rsid w:val="00B5469C"/>
    <w:rsid w:val="00B602D0"/>
    <w:rsid w:val="00B62344"/>
    <w:rsid w:val="00B70022"/>
    <w:rsid w:val="00B7165F"/>
    <w:rsid w:val="00B733E5"/>
    <w:rsid w:val="00B74933"/>
    <w:rsid w:val="00B759AD"/>
    <w:rsid w:val="00B80628"/>
    <w:rsid w:val="00B8724F"/>
    <w:rsid w:val="00B90BD8"/>
    <w:rsid w:val="00B93EE2"/>
    <w:rsid w:val="00B93F16"/>
    <w:rsid w:val="00B96F18"/>
    <w:rsid w:val="00BA64C3"/>
    <w:rsid w:val="00BA6934"/>
    <w:rsid w:val="00BB0813"/>
    <w:rsid w:val="00BB2466"/>
    <w:rsid w:val="00BB2B9A"/>
    <w:rsid w:val="00BB6195"/>
    <w:rsid w:val="00BB6635"/>
    <w:rsid w:val="00BC0EE9"/>
    <w:rsid w:val="00BC14F8"/>
    <w:rsid w:val="00BC23FF"/>
    <w:rsid w:val="00BC26D7"/>
    <w:rsid w:val="00BC35CA"/>
    <w:rsid w:val="00BC4A20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945"/>
    <w:rsid w:val="00C311A5"/>
    <w:rsid w:val="00C31345"/>
    <w:rsid w:val="00C319CF"/>
    <w:rsid w:val="00C357F3"/>
    <w:rsid w:val="00C37D35"/>
    <w:rsid w:val="00C4168B"/>
    <w:rsid w:val="00C4391D"/>
    <w:rsid w:val="00C46D4B"/>
    <w:rsid w:val="00C46DEB"/>
    <w:rsid w:val="00C47D31"/>
    <w:rsid w:val="00C5077B"/>
    <w:rsid w:val="00C51A00"/>
    <w:rsid w:val="00C559EC"/>
    <w:rsid w:val="00C5704B"/>
    <w:rsid w:val="00C5725B"/>
    <w:rsid w:val="00C61C26"/>
    <w:rsid w:val="00C63A0E"/>
    <w:rsid w:val="00C678BE"/>
    <w:rsid w:val="00C70E0B"/>
    <w:rsid w:val="00C744B6"/>
    <w:rsid w:val="00C74A09"/>
    <w:rsid w:val="00C75572"/>
    <w:rsid w:val="00C755D5"/>
    <w:rsid w:val="00C908FD"/>
    <w:rsid w:val="00C930E3"/>
    <w:rsid w:val="00C955B7"/>
    <w:rsid w:val="00C968F4"/>
    <w:rsid w:val="00CA2C94"/>
    <w:rsid w:val="00CA3ABB"/>
    <w:rsid w:val="00CB1B52"/>
    <w:rsid w:val="00CB1E4F"/>
    <w:rsid w:val="00CB1FA6"/>
    <w:rsid w:val="00CB43B6"/>
    <w:rsid w:val="00CB6B2A"/>
    <w:rsid w:val="00CC0409"/>
    <w:rsid w:val="00CC309B"/>
    <w:rsid w:val="00CC35A2"/>
    <w:rsid w:val="00CC451A"/>
    <w:rsid w:val="00CC7927"/>
    <w:rsid w:val="00CD0856"/>
    <w:rsid w:val="00CD1629"/>
    <w:rsid w:val="00CD784B"/>
    <w:rsid w:val="00CE0BC6"/>
    <w:rsid w:val="00CF4FC6"/>
    <w:rsid w:val="00CF5E6C"/>
    <w:rsid w:val="00CF6697"/>
    <w:rsid w:val="00D02FB1"/>
    <w:rsid w:val="00D066AA"/>
    <w:rsid w:val="00D120E3"/>
    <w:rsid w:val="00D15079"/>
    <w:rsid w:val="00D15B3B"/>
    <w:rsid w:val="00D20AC3"/>
    <w:rsid w:val="00D219C2"/>
    <w:rsid w:val="00D25283"/>
    <w:rsid w:val="00D265F5"/>
    <w:rsid w:val="00D3102B"/>
    <w:rsid w:val="00D35B12"/>
    <w:rsid w:val="00D3627B"/>
    <w:rsid w:val="00D40757"/>
    <w:rsid w:val="00D50FAD"/>
    <w:rsid w:val="00D52321"/>
    <w:rsid w:val="00D57E7A"/>
    <w:rsid w:val="00D62497"/>
    <w:rsid w:val="00D63056"/>
    <w:rsid w:val="00D70040"/>
    <w:rsid w:val="00D7143F"/>
    <w:rsid w:val="00D73D8B"/>
    <w:rsid w:val="00D75B39"/>
    <w:rsid w:val="00D77110"/>
    <w:rsid w:val="00D77977"/>
    <w:rsid w:val="00D81045"/>
    <w:rsid w:val="00DA10DB"/>
    <w:rsid w:val="00DA546D"/>
    <w:rsid w:val="00DA66D9"/>
    <w:rsid w:val="00DB032C"/>
    <w:rsid w:val="00DB1ABE"/>
    <w:rsid w:val="00DB6E8D"/>
    <w:rsid w:val="00DC7513"/>
    <w:rsid w:val="00DD3D93"/>
    <w:rsid w:val="00DD4E3E"/>
    <w:rsid w:val="00DD6689"/>
    <w:rsid w:val="00DE1755"/>
    <w:rsid w:val="00DF3F66"/>
    <w:rsid w:val="00DF605F"/>
    <w:rsid w:val="00DF77F1"/>
    <w:rsid w:val="00E02D72"/>
    <w:rsid w:val="00E05923"/>
    <w:rsid w:val="00E061D5"/>
    <w:rsid w:val="00E07398"/>
    <w:rsid w:val="00E101D7"/>
    <w:rsid w:val="00E10833"/>
    <w:rsid w:val="00E10FA2"/>
    <w:rsid w:val="00E12747"/>
    <w:rsid w:val="00E14659"/>
    <w:rsid w:val="00E2112D"/>
    <w:rsid w:val="00E24EF9"/>
    <w:rsid w:val="00E24FEA"/>
    <w:rsid w:val="00E25A5A"/>
    <w:rsid w:val="00E34849"/>
    <w:rsid w:val="00E35459"/>
    <w:rsid w:val="00E414DB"/>
    <w:rsid w:val="00E44C5F"/>
    <w:rsid w:val="00E456D4"/>
    <w:rsid w:val="00E47767"/>
    <w:rsid w:val="00E621A8"/>
    <w:rsid w:val="00E62893"/>
    <w:rsid w:val="00E62BC1"/>
    <w:rsid w:val="00E67257"/>
    <w:rsid w:val="00E704CC"/>
    <w:rsid w:val="00E70C7F"/>
    <w:rsid w:val="00E716F5"/>
    <w:rsid w:val="00E721D1"/>
    <w:rsid w:val="00E72CDB"/>
    <w:rsid w:val="00E76319"/>
    <w:rsid w:val="00E76C1E"/>
    <w:rsid w:val="00E85A63"/>
    <w:rsid w:val="00E8736C"/>
    <w:rsid w:val="00E9571D"/>
    <w:rsid w:val="00E97FB6"/>
    <w:rsid w:val="00EA4F1D"/>
    <w:rsid w:val="00EA6A69"/>
    <w:rsid w:val="00EA7188"/>
    <w:rsid w:val="00EB3A68"/>
    <w:rsid w:val="00EB5DA8"/>
    <w:rsid w:val="00EC2292"/>
    <w:rsid w:val="00EC33F0"/>
    <w:rsid w:val="00ED0F32"/>
    <w:rsid w:val="00EF1981"/>
    <w:rsid w:val="00EF4611"/>
    <w:rsid w:val="00F0418D"/>
    <w:rsid w:val="00F049CC"/>
    <w:rsid w:val="00F152C4"/>
    <w:rsid w:val="00F200A0"/>
    <w:rsid w:val="00F21784"/>
    <w:rsid w:val="00F21B6A"/>
    <w:rsid w:val="00F21FEB"/>
    <w:rsid w:val="00F26AB3"/>
    <w:rsid w:val="00F30E1E"/>
    <w:rsid w:val="00F312FE"/>
    <w:rsid w:val="00F31EEE"/>
    <w:rsid w:val="00F32243"/>
    <w:rsid w:val="00F32D0C"/>
    <w:rsid w:val="00F3405A"/>
    <w:rsid w:val="00F34410"/>
    <w:rsid w:val="00F35E7C"/>
    <w:rsid w:val="00F42C27"/>
    <w:rsid w:val="00F562EF"/>
    <w:rsid w:val="00F60DA5"/>
    <w:rsid w:val="00F668A6"/>
    <w:rsid w:val="00F67190"/>
    <w:rsid w:val="00F70958"/>
    <w:rsid w:val="00F70F49"/>
    <w:rsid w:val="00F74713"/>
    <w:rsid w:val="00F837DE"/>
    <w:rsid w:val="00F938B1"/>
    <w:rsid w:val="00F96106"/>
    <w:rsid w:val="00FA0FB3"/>
    <w:rsid w:val="00FA2D42"/>
    <w:rsid w:val="00FA47CE"/>
    <w:rsid w:val="00FA634C"/>
    <w:rsid w:val="00FA640A"/>
    <w:rsid w:val="00FA79CC"/>
    <w:rsid w:val="00FA7B77"/>
    <w:rsid w:val="00FB11FD"/>
    <w:rsid w:val="00FB4F1B"/>
    <w:rsid w:val="00FB57B9"/>
    <w:rsid w:val="00FC186E"/>
    <w:rsid w:val="00FC2146"/>
    <w:rsid w:val="00FC2DF6"/>
    <w:rsid w:val="00FC6952"/>
    <w:rsid w:val="00FD11D9"/>
    <w:rsid w:val="00FD2EBF"/>
    <w:rsid w:val="00FD3EB4"/>
    <w:rsid w:val="00FD4648"/>
    <w:rsid w:val="00FD5BC4"/>
    <w:rsid w:val="00FD5BEC"/>
    <w:rsid w:val="00FD5E47"/>
    <w:rsid w:val="00FD7332"/>
    <w:rsid w:val="00FE3B9E"/>
    <w:rsid w:val="00FE7E23"/>
    <w:rsid w:val="00FF4916"/>
    <w:rsid w:val="01007207"/>
    <w:rsid w:val="02B12086"/>
    <w:rsid w:val="05F0AA34"/>
    <w:rsid w:val="0696F793"/>
    <w:rsid w:val="07F11785"/>
    <w:rsid w:val="0840EB31"/>
    <w:rsid w:val="0E7E94A5"/>
    <w:rsid w:val="0ED36BE1"/>
    <w:rsid w:val="0F8A16D4"/>
    <w:rsid w:val="12058325"/>
    <w:rsid w:val="12F990AC"/>
    <w:rsid w:val="1338457C"/>
    <w:rsid w:val="148703F8"/>
    <w:rsid w:val="148FD008"/>
    <w:rsid w:val="16184E19"/>
    <w:rsid w:val="16567C4F"/>
    <w:rsid w:val="16A47F5F"/>
    <w:rsid w:val="16FB78BF"/>
    <w:rsid w:val="17CEF508"/>
    <w:rsid w:val="181F2320"/>
    <w:rsid w:val="1A21E438"/>
    <w:rsid w:val="1A74C04D"/>
    <w:rsid w:val="1AFDDBDE"/>
    <w:rsid w:val="1CC2A273"/>
    <w:rsid w:val="1F543DA5"/>
    <w:rsid w:val="1F5C57B0"/>
    <w:rsid w:val="227EC1E5"/>
    <w:rsid w:val="260BE1D7"/>
    <w:rsid w:val="267CB29A"/>
    <w:rsid w:val="276E56EF"/>
    <w:rsid w:val="286C50AC"/>
    <w:rsid w:val="28785359"/>
    <w:rsid w:val="28F99B53"/>
    <w:rsid w:val="29627391"/>
    <w:rsid w:val="2ACBD78D"/>
    <w:rsid w:val="2B0919ED"/>
    <w:rsid w:val="2B1954D1"/>
    <w:rsid w:val="2C08F786"/>
    <w:rsid w:val="2C1ABFDF"/>
    <w:rsid w:val="2DADE453"/>
    <w:rsid w:val="2E739A2E"/>
    <w:rsid w:val="2F3E279C"/>
    <w:rsid w:val="2F4B65BD"/>
    <w:rsid w:val="2F86D8C1"/>
    <w:rsid w:val="318B76C6"/>
    <w:rsid w:val="338293D9"/>
    <w:rsid w:val="349C1828"/>
    <w:rsid w:val="357A0F81"/>
    <w:rsid w:val="35B8470C"/>
    <w:rsid w:val="35D693BB"/>
    <w:rsid w:val="35FC6E12"/>
    <w:rsid w:val="3744AC79"/>
    <w:rsid w:val="3757D1A2"/>
    <w:rsid w:val="3866A103"/>
    <w:rsid w:val="3A38A94F"/>
    <w:rsid w:val="3C9C88D9"/>
    <w:rsid w:val="3DAE8B0A"/>
    <w:rsid w:val="3FC6D772"/>
    <w:rsid w:val="4006DA93"/>
    <w:rsid w:val="407D63AC"/>
    <w:rsid w:val="412803B9"/>
    <w:rsid w:val="422F49A5"/>
    <w:rsid w:val="42813D6B"/>
    <w:rsid w:val="428E19B6"/>
    <w:rsid w:val="43865F76"/>
    <w:rsid w:val="4395E7E9"/>
    <w:rsid w:val="44185F37"/>
    <w:rsid w:val="45D0624D"/>
    <w:rsid w:val="470D3F31"/>
    <w:rsid w:val="473B5BE7"/>
    <w:rsid w:val="4796A2FB"/>
    <w:rsid w:val="48E272CB"/>
    <w:rsid w:val="4AA831E6"/>
    <w:rsid w:val="4B75218F"/>
    <w:rsid w:val="4C6077CD"/>
    <w:rsid w:val="4C698E7C"/>
    <w:rsid w:val="4E7FC3DC"/>
    <w:rsid w:val="5016A104"/>
    <w:rsid w:val="5398B11D"/>
    <w:rsid w:val="55F06F17"/>
    <w:rsid w:val="56A63B0E"/>
    <w:rsid w:val="583CD692"/>
    <w:rsid w:val="58FE99BA"/>
    <w:rsid w:val="590A643E"/>
    <w:rsid w:val="5A93545E"/>
    <w:rsid w:val="5AF07853"/>
    <w:rsid w:val="5BFA9A0E"/>
    <w:rsid w:val="5C4336AE"/>
    <w:rsid w:val="5D601E0A"/>
    <w:rsid w:val="5DD909FF"/>
    <w:rsid w:val="5E2C6092"/>
    <w:rsid w:val="5EB274D1"/>
    <w:rsid w:val="6141B51D"/>
    <w:rsid w:val="62245545"/>
    <w:rsid w:val="62ED66DC"/>
    <w:rsid w:val="6889A6B5"/>
    <w:rsid w:val="6E97E1A3"/>
    <w:rsid w:val="6F1F0756"/>
    <w:rsid w:val="70CA4412"/>
    <w:rsid w:val="746AA43D"/>
    <w:rsid w:val="7544BFF3"/>
    <w:rsid w:val="763A0DAC"/>
    <w:rsid w:val="763C0E32"/>
    <w:rsid w:val="773385DE"/>
    <w:rsid w:val="77E96CF1"/>
    <w:rsid w:val="79C8CA82"/>
    <w:rsid w:val="7A6CAA37"/>
    <w:rsid w:val="7CADCC62"/>
    <w:rsid w:val="7CB5A652"/>
    <w:rsid w:val="7D1C7717"/>
    <w:rsid w:val="7DAEE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399C"/>
  <w15:chartTrackingRefBased/>
  <w15:docId w15:val="{6745516F-E138-4E65-9F3D-A6B43DE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0D59EB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A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0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A50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0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0EF"/>
    <w:rPr>
      <w:b/>
      <w:bCs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3A2F51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3A2F51"/>
    <w:pPr>
      <w:spacing w:line="240" w:lineRule="auto"/>
    </w:p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3A2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istikaamy.csu.gov.cz/vytezujeme-prakticky-vse-co-je-dostupne" TargetMode="External"/><Relationship Id="rId18" Type="http://schemas.openxmlformats.org/officeDocument/2006/relationships/hyperlink" Target="https://statistikaamy.csu.gov.cz/pomozte-nam-zlepsit-casopis-statistika-a-my-verze-202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tatistikaamy.csu.gov.cz/realne-prijmy-ceskych-domacnosti" TargetMode="External"/><Relationship Id="rId17" Type="http://schemas.openxmlformats.org/officeDocument/2006/relationships/hyperlink" Target="https://statistikaamy.csu.gov.cz/praha-to-neni-jen-vaclava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tistikaamy.csu.gov.cz/cesky-vyzkum-se-soustredi-v-nekolika-regione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istikaamy.csu.gov.cz/docs/107903/71afb230-a87f-5e12-ccb0-3a37403e9f65/18042606.pdf?version=1.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tistikaamy.csu.gov.cz/pocet-aktivnich-podniku-v-cesku-rost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istikaamy.csu.gov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istikaamy.csu.gov.cz/krizova-petiletka-ceskeho-prumysl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Form_c469_Tiskova%20zprava_CZ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A52692684BE7479FDFA9106896097F" ma:contentTypeVersion="4" ma:contentTypeDescription="Vytvoří nový dokument" ma:contentTypeScope="" ma:versionID="a4a62f6649dc28672c6c7591068d2cd0">
  <xsd:schema xmlns:xsd="http://www.w3.org/2001/XMLSchema" xmlns:xs="http://www.w3.org/2001/XMLSchema" xmlns:p="http://schemas.microsoft.com/office/2006/metadata/properties" xmlns:ns2="c4ef78d8-e63f-4b2d-8275-299522eb94d9" targetNamespace="http://schemas.microsoft.com/office/2006/metadata/properties" ma:root="true" ma:fieldsID="0a366532252b6ba0c9de0f67404af2d6" ns2:_="">
    <xsd:import namespace="c4ef78d8-e63f-4b2d-8275-299522eb9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78d8-e63f-4b2d-8275-299522eb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11900-7B3F-49D9-89CE-E6E82BCD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f78d8-e63f-4b2d-8275-299522eb9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578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Holý Dalibor</dc:creator>
  <cp:keywords/>
  <dc:description/>
  <cp:lastModifiedBy>Cieslar Jan</cp:lastModifiedBy>
  <cp:revision>13</cp:revision>
  <dcterms:created xsi:type="dcterms:W3CDTF">2026-06-17T10:49:00Z</dcterms:created>
  <dcterms:modified xsi:type="dcterms:W3CDTF">2026-06-17T20:36:00Z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0x01010038A52692684BE7479FDFA9106896097F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