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3A5979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F73B61">
                              <w:t>3</w:t>
                            </w:r>
                            <w:r w:rsidR="00BB7DA5">
                              <w:t xml:space="preserve">1. </w:t>
                            </w:r>
                            <w:r w:rsidR="00F73B61">
                              <w:t>7</w:t>
                            </w:r>
                            <w:r w:rsidR="00BB7DA5">
                              <w:t xml:space="preserve">. </w:t>
                            </w:r>
                            <w:r w:rsidR="00F73B61">
                              <w:t>2018</w:t>
                            </w:r>
                            <w:r w:rsidR="00BB7DA5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673BC6">
                              <w:rPr>
                                <w:i/>
                              </w:rPr>
                              <w:t>3</w:t>
                            </w:r>
                            <w:r w:rsidR="00BB7DA5" w:rsidRPr="00D60553">
                              <w:rPr>
                                <w:i/>
                              </w:rPr>
                              <w:t>1</w:t>
                            </w:r>
                            <w:r w:rsidR="00673BC6">
                              <w:rPr>
                                <w:i/>
                              </w:rPr>
                              <w:t xml:space="preserve"> July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</w:t>
                            </w:r>
                            <w:r w:rsidR="00F73B61">
                              <w:rPr>
                                <w:i/>
                              </w:rPr>
                              <w:t>2018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</w:t>
                            </w:r>
                            <w:r w:rsidR="005022E0">
                              <w:t>68</w:t>
                            </w:r>
                            <w:r w:rsidRPr="004924DC">
                              <w:t>-</w:t>
                            </w:r>
                            <w:r>
                              <w:t>1</w:t>
                            </w:r>
                            <w:r w:rsidR="005022E0">
                              <w:t>8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 xml:space="preserve">Č. j.: XXX / </w:t>
                            </w:r>
                            <w:proofErr w:type="spellStart"/>
                            <w:r w:rsidRPr="004924DC">
                              <w:t>XXXX</w:t>
                            </w:r>
                            <w:proofErr w:type="spellEnd"/>
                            <w:r w:rsidRPr="004924DC">
                              <w:t xml:space="preserve"> – </w:t>
                            </w:r>
                            <w:proofErr w:type="spellStart"/>
                            <w:r w:rsidRPr="004924DC">
                              <w:t>XXXX</w:t>
                            </w:r>
                            <w:proofErr w:type="spellEnd"/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3A5979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F73B61">
                        <w:t>3</w:t>
                      </w:r>
                      <w:r w:rsidR="00BB7DA5">
                        <w:t xml:space="preserve">1. </w:t>
                      </w:r>
                      <w:r w:rsidR="00F73B61">
                        <w:t>7</w:t>
                      </w:r>
                      <w:r w:rsidR="00BB7DA5">
                        <w:t xml:space="preserve">. </w:t>
                      </w:r>
                      <w:r w:rsidR="00F73B61">
                        <w:t>2018</w:t>
                      </w:r>
                      <w:r w:rsidR="00BB7DA5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 xml:space="preserve">, </w:t>
                      </w:r>
                      <w:r w:rsidR="00673BC6">
                        <w:rPr>
                          <w:i/>
                        </w:rPr>
                        <w:t>3</w:t>
                      </w:r>
                      <w:r w:rsidR="00BB7DA5" w:rsidRPr="00D60553">
                        <w:rPr>
                          <w:i/>
                        </w:rPr>
                        <w:t>1</w:t>
                      </w:r>
                      <w:r w:rsidR="00673BC6">
                        <w:rPr>
                          <w:i/>
                        </w:rPr>
                        <w:t xml:space="preserve"> July</w:t>
                      </w:r>
                      <w:r w:rsidR="00BB7DA5" w:rsidRPr="00D60553">
                        <w:rPr>
                          <w:i/>
                        </w:rPr>
                        <w:t xml:space="preserve"> </w:t>
                      </w:r>
                      <w:r w:rsidR="00F73B61">
                        <w:rPr>
                          <w:i/>
                        </w:rPr>
                        <w:t>2018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</w:t>
                      </w:r>
                      <w:r w:rsidR="005022E0">
                        <w:t>68</w:t>
                      </w:r>
                      <w:r w:rsidRPr="004924DC">
                        <w:t>-</w:t>
                      </w:r>
                      <w:r>
                        <w:t>1</w:t>
                      </w:r>
                      <w:r w:rsidR="005022E0">
                        <w:t>8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1671320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B32" w:rsidRDefault="00AD5B32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</w:p>
                          <w:p w:rsidR="00BB7DA5" w:rsidRPr="00F73B61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</w:pPr>
                            <w:r w:rsidRPr="00F73B61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 xml:space="preserve">Demografická ročenka </w:t>
                            </w:r>
                            <w:r w:rsidR="00AD5B32" w:rsidRPr="00F73B61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>krajů</w:t>
                            </w:r>
                          </w:p>
                          <w:p w:rsidR="00BB7DA5" w:rsidRPr="00F73B61" w:rsidRDefault="00BB7DA5" w:rsidP="00BB7DA5">
                            <w:pPr>
                              <w:pStyle w:val="Nzev"/>
                              <w:rPr>
                                <w:sz w:val="48"/>
                                <w:szCs w:val="44"/>
                              </w:rPr>
                            </w:pPr>
                          </w:p>
                          <w:p w:rsidR="00BB7DA5" w:rsidRPr="00F73B61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F73B61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 xml:space="preserve">Demographic Yearbook of </w:t>
                            </w:r>
                            <w:r w:rsidR="00AD5B32" w:rsidRPr="00F73B61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>the Regions of the Czech Republic</w:t>
                            </w:r>
                          </w:p>
                          <w:p w:rsidR="00AD5B32" w:rsidRPr="007B3ADA" w:rsidRDefault="00AD5B32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BB7DA5" w:rsidRPr="009C6294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200</w:t>
                            </w:r>
                            <w:r w:rsidR="00F73B61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8 </w:t>
                            </w:r>
                            <w:r w:rsidR="003A5979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-</w:t>
                            </w:r>
                            <w:r w:rsidR="00F73B61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2017</w:t>
                            </w:r>
                            <w:r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/</w:t>
                            </w:r>
                            <w:r w:rsidRPr="009C6294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200</w:t>
                            </w:r>
                            <w:r w:rsidR="00F73B61" w:rsidRPr="009C6294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8</w:t>
                            </w:r>
                            <w:r w:rsidRPr="009C6294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– 201</w:t>
                            </w:r>
                            <w:r w:rsidR="00F73B61" w:rsidRPr="009C6294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7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1.6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kfIMrd4AAAAMAQAADwAAAAAAAAAAAAAAAACkBAAAZHJzL2Rvd25yZXYueG1sUEsFBgAAAAAEAAQA&#10;8wAAAK8FAAAAAA==&#10;" filled="f" stroked="f">
                <v:textbox style="mso-fit-shape-to-text:t" inset="0,0,0,0">
                  <w:txbxContent>
                    <w:p w:rsidR="00AD5B32" w:rsidRDefault="00AD5B32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</w:p>
                    <w:p w:rsidR="00BB7DA5" w:rsidRPr="00F73B61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</w:pPr>
                      <w:r w:rsidRPr="00F73B61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 xml:space="preserve">Demografická ročenka </w:t>
                      </w:r>
                      <w:r w:rsidR="00AD5B32" w:rsidRPr="00F73B61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>krajů</w:t>
                      </w:r>
                    </w:p>
                    <w:p w:rsidR="00BB7DA5" w:rsidRPr="00F73B61" w:rsidRDefault="00BB7DA5" w:rsidP="00BB7DA5">
                      <w:pPr>
                        <w:pStyle w:val="Nzev"/>
                        <w:rPr>
                          <w:sz w:val="48"/>
                          <w:szCs w:val="44"/>
                        </w:rPr>
                      </w:pPr>
                    </w:p>
                    <w:p w:rsidR="00BB7DA5" w:rsidRPr="00F73B61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F73B61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 xml:space="preserve">Demographic Yearbook of </w:t>
                      </w:r>
                      <w:r w:rsidR="00AD5B32" w:rsidRPr="00F73B61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>the Regions of the Czech Republic</w:t>
                      </w:r>
                    </w:p>
                    <w:p w:rsidR="00AD5B32" w:rsidRPr="007B3ADA" w:rsidRDefault="00AD5B32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32"/>
                          <w:szCs w:val="32"/>
                          <w:lang w:val="en-US"/>
                        </w:rPr>
                      </w:pPr>
                    </w:p>
                    <w:p w:rsidR="00BB7DA5" w:rsidRPr="009C6294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200</w:t>
                      </w:r>
                      <w:r w:rsidR="00F73B61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8 </w:t>
                      </w:r>
                      <w:r w:rsidR="003A5979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-</w:t>
                      </w:r>
                      <w:r w:rsidR="00F73B61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2017</w:t>
                      </w:r>
                      <w:r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/</w:t>
                      </w:r>
                      <w:r w:rsidRPr="009C6294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200</w:t>
                      </w:r>
                      <w:r w:rsidR="00F73B61" w:rsidRPr="009C6294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8</w:t>
                      </w:r>
                      <w:r w:rsidRPr="009C6294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– 201</w:t>
                      </w:r>
                      <w:r w:rsidR="00F73B61" w:rsidRPr="009C6294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7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E71D5C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BB7DA5">
                              <w:t>201</w:t>
                            </w:r>
                            <w:r w:rsidR="00673BC6">
                              <w:t>8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E71D5C">
                        <w:t>Praha</w:t>
                      </w:r>
                      <w:r w:rsidR="00BB7DA5" w:rsidRPr="004924DC">
                        <w:t xml:space="preserve">, </w:t>
                      </w:r>
                      <w:r w:rsidR="00BB7DA5">
                        <w:t>201</w:t>
                      </w:r>
                      <w:r w:rsidR="00673BC6">
                        <w:t>8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proofErr w:type="spellStart"/>
                            <w:r w:rsidRPr="00780EF1">
                              <w:rPr>
                                <w:i/>
                              </w:rPr>
                              <w:t>CZSO</w:t>
                            </w:r>
                            <w:proofErr w:type="spellEnd"/>
                            <w:r w:rsidRPr="00780EF1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80EF1">
                              <w:rPr>
                                <w:i/>
                              </w:rPr>
                              <w:t>Headquarters</w:t>
                            </w:r>
                            <w:proofErr w:type="spellEnd"/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>Evropská data (</w:t>
                            </w:r>
                            <w:proofErr w:type="spellStart"/>
                            <w:r w:rsidRPr="00F1639F">
                              <w:rPr>
                                <w:color w:val="auto"/>
                              </w:rPr>
                              <w:t>ESDS</w:t>
                            </w:r>
                            <w:proofErr w:type="spellEnd"/>
                            <w:r w:rsidRPr="00F1639F">
                              <w:rPr>
                                <w:color w:val="auto"/>
                              </w:rPr>
                              <w:t xml:space="preserve">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Data (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ESDS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IN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REGIONS</w:t>
                            </w:r>
                            <w:proofErr w:type="spellEnd"/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proofErr w:type="spellStart"/>
                      <w:r w:rsidRPr="00780EF1">
                        <w:rPr>
                          <w:i/>
                        </w:rPr>
                        <w:t>CZSO</w:t>
                      </w:r>
                      <w:proofErr w:type="spellEnd"/>
                      <w:r w:rsidRPr="00780EF1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780EF1">
                        <w:rPr>
                          <w:i/>
                        </w:rPr>
                        <w:t>Headquarters</w:t>
                      </w:r>
                      <w:proofErr w:type="spellEnd"/>
                      <w:r w:rsidR="00A316E6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A316E6" w:rsidRPr="00780EF1">
                        <w:rPr>
                          <w:i/>
                        </w:rPr>
                        <w:t>CONTACTS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>Evropská data (</w:t>
                      </w:r>
                      <w:proofErr w:type="spellStart"/>
                      <w:r w:rsidRPr="00F1639F">
                        <w:rPr>
                          <w:color w:val="auto"/>
                        </w:rPr>
                        <w:t>ESDS</w:t>
                      </w:r>
                      <w:proofErr w:type="spellEnd"/>
                      <w:r w:rsidRPr="00F1639F">
                        <w:rPr>
                          <w:color w:val="auto"/>
                        </w:rPr>
                        <w:t xml:space="preserve">), mezinárodní srovnání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Data (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ESDS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), International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proofErr w:type="spellStart"/>
                      <w:r w:rsidRPr="006D3E8A">
                        <w:rPr>
                          <w:i/>
                        </w:rPr>
                        <w:t>INFORMATION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6D3E8A">
                        <w:rPr>
                          <w:i/>
                        </w:rPr>
                        <w:t>SERVICES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IN </w:t>
                      </w:r>
                      <w:proofErr w:type="spellStart"/>
                      <w:r w:rsidRPr="006D3E8A">
                        <w:rPr>
                          <w:i/>
                        </w:rPr>
                        <w:t>REGIONS</w:t>
                      </w:r>
                      <w:proofErr w:type="spellEnd"/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4E6C6C" wp14:editId="14A222AF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>ISBN XX-</w:t>
                            </w:r>
                            <w:proofErr w:type="spellStart"/>
                            <w:r>
                              <w:rPr>
                                <w:szCs w:val="26"/>
                              </w:rPr>
                              <w:t>XXXX</w:t>
                            </w:r>
                            <w:proofErr w:type="spellEnd"/>
                            <w:r>
                              <w:rPr>
                                <w:szCs w:val="26"/>
                              </w:rPr>
                              <w:t xml:space="preserve">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A4394D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A4394D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 w:rsidRPr="00A4394D">
                              <w:rPr>
                                <w:lang w:val="en-GB"/>
                              </w:rPr>
                              <w:t>,</w:t>
                            </w:r>
                            <w:r w:rsidR="000A3A2C">
                              <w:t xml:space="preserve"> </w:t>
                            </w:r>
                            <w:r w:rsidR="00E71D5C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5022E0">
                              <w:t>2018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>ISBN XX-</w:t>
                            </w:r>
                            <w:proofErr w:type="spellStart"/>
                            <w:r w:rsidRPr="00841D9F">
                              <w:rPr>
                                <w:szCs w:val="26"/>
                              </w:rPr>
                              <w:t>XXXX</w:t>
                            </w:r>
                            <w:proofErr w:type="spellEnd"/>
                            <w:r w:rsidRPr="00841D9F">
                              <w:rPr>
                                <w:szCs w:val="26"/>
                              </w:rPr>
                              <w:t xml:space="preserve">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6C6C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 xml:space="preserve">ISBN XX-XXXX-XXX-X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A4394D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A4394D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 w:rsidRPr="00A4394D">
                        <w:rPr>
                          <w:lang w:val="en-GB"/>
                        </w:rPr>
                        <w:t>,</w:t>
                      </w:r>
                      <w:r w:rsidR="000A3A2C">
                        <w:t xml:space="preserve"> </w:t>
                      </w:r>
                      <w:r w:rsidR="00E71D5C">
                        <w:t>Praha</w:t>
                      </w:r>
                      <w:r w:rsidR="000A3A2C">
                        <w:t xml:space="preserve">, </w:t>
                      </w:r>
                      <w:r w:rsidR="005022E0">
                        <w:t>2018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B1956F0" wp14:editId="0628F3FB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A4394D">
                              <w:rPr>
                                <w:b/>
                                <w:i/>
                                <w:color w:val="0071BC"/>
                                <w:sz w:val="24"/>
                                <w:lang w:val="en-GB"/>
                              </w:rPr>
                              <w:t>Are you interested in the latest data on inflation, GDP, population, average wages and the like? If the answer is YES, don´t hesitate to visit us at:</w:t>
                            </w: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956F0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A4394D">
                        <w:rPr>
                          <w:b/>
                          <w:i/>
                          <w:color w:val="0071BC"/>
                          <w:sz w:val="24"/>
                          <w:lang w:val="en-GB"/>
                        </w:rPr>
                        <w:t>Are you interested in the latest data on inflation, GDP, population, average wages and the like? If the answer is YES, don´t hesitate to visit us at:</w:t>
                      </w: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E78" w:rsidRDefault="00091E78" w:rsidP="00E71A58">
      <w:r>
        <w:separator/>
      </w:r>
    </w:p>
  </w:endnote>
  <w:endnote w:type="continuationSeparator" w:id="0">
    <w:p w:rsidR="00091E78" w:rsidRDefault="00091E7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3B61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E78" w:rsidRDefault="00091E78" w:rsidP="00E71A58">
      <w:r>
        <w:separator/>
      </w:r>
    </w:p>
  </w:footnote>
  <w:footnote w:type="continuationSeparator" w:id="0">
    <w:p w:rsidR="00091E78" w:rsidRDefault="00091E7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1E78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072C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59F2"/>
    <w:rsid w:val="002C1DA1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5979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F06F5"/>
    <w:rsid w:val="004F33A0"/>
    <w:rsid w:val="005022E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3060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3BC6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3ADA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6294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418BC"/>
    <w:rsid w:val="00A4394D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B32"/>
    <w:rsid w:val="00AE09B3"/>
    <w:rsid w:val="00AE1A83"/>
    <w:rsid w:val="00AF2A4A"/>
    <w:rsid w:val="00B00913"/>
    <w:rsid w:val="00B01593"/>
    <w:rsid w:val="00B10A4D"/>
    <w:rsid w:val="00B17E71"/>
    <w:rsid w:val="00B17FDE"/>
    <w:rsid w:val="00B2379C"/>
    <w:rsid w:val="00B2687D"/>
    <w:rsid w:val="00B32DDB"/>
    <w:rsid w:val="00B33DC9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04CA"/>
    <w:rsid w:val="00DA7C0C"/>
    <w:rsid w:val="00DB2EC8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1D5C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3B61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3F57D-4BAE-4E1D-8160-AC7892A43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24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Ing. Jan Bílík</cp:lastModifiedBy>
  <cp:revision>10</cp:revision>
  <cp:lastPrinted>2014-07-17T14:07:00Z</cp:lastPrinted>
  <dcterms:created xsi:type="dcterms:W3CDTF">2018-02-21T13:13:00Z</dcterms:created>
  <dcterms:modified xsi:type="dcterms:W3CDTF">2018-06-06T11:42:00Z</dcterms:modified>
  <cp:category/>
</cp:coreProperties>
</file>