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E08" w:rsidRPr="00CE46F6" w:rsidRDefault="00346E08" w:rsidP="00346E08">
      <w:pPr>
        <w:pStyle w:val="Nadpis1"/>
        <w:numPr>
          <w:ilvl w:val="0"/>
          <w:numId w:val="19"/>
        </w:numPr>
        <w:spacing w:before="0" w:after="0"/>
        <w:rPr>
          <w:lang w:val="en-GB"/>
        </w:rPr>
      </w:pPr>
      <w:r w:rsidRPr="00CE46F6">
        <w:rPr>
          <w:lang w:val="en-GB"/>
        </w:rPr>
        <w:t>Labour Market</w:t>
      </w:r>
    </w:p>
    <w:p w:rsidR="00346E08" w:rsidRPr="00CE46F6" w:rsidRDefault="00346E08" w:rsidP="00346E08">
      <w:pPr>
        <w:rPr>
          <w:lang w:val="en-GB"/>
        </w:rPr>
      </w:pPr>
    </w:p>
    <w:tbl>
      <w:tblPr>
        <w:tblW w:w="5000" w:type="pct"/>
        <w:tblCellMar>
          <w:left w:w="28" w:type="dxa"/>
          <w:right w:w="28" w:type="dxa"/>
        </w:tblCellMar>
        <w:tblLook w:val="04A0"/>
      </w:tblPr>
      <w:tblGrid>
        <w:gridCol w:w="2050"/>
        <w:gridCol w:w="275"/>
        <w:gridCol w:w="7369"/>
      </w:tblGrid>
      <w:tr w:rsidR="00346E08" w:rsidRPr="00CE46F6" w:rsidTr="002336B2">
        <w:tc>
          <w:tcPr>
            <w:tcW w:w="1057" w:type="pct"/>
          </w:tcPr>
          <w:p w:rsidR="00346E08" w:rsidRPr="00CE46F6" w:rsidRDefault="00346E08" w:rsidP="002336B2">
            <w:pPr>
              <w:jc w:val="left"/>
              <w:rPr>
                <w:sz w:val="16"/>
                <w:szCs w:val="16"/>
                <w:lang w:val="en-GB"/>
              </w:rPr>
            </w:pPr>
            <w:r w:rsidRPr="00CE46F6">
              <w:rPr>
                <w:color w:val="000000"/>
                <w:sz w:val="16"/>
                <w:szCs w:val="16"/>
                <w:lang w:val="en-GB"/>
              </w:rPr>
              <w:t xml:space="preserve">Aggregate employment highest since 2008, in the second half of the year the rate of growth however did not accelerate any more  </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rPr>
                <w:color w:val="000000"/>
                <w:szCs w:val="20"/>
                <w:lang w:val="en-GB"/>
              </w:rPr>
            </w:pPr>
            <w:r w:rsidRPr="00CE46F6">
              <w:rPr>
                <w:color w:val="000000"/>
                <w:szCs w:val="20"/>
                <w:lang w:val="en-GB"/>
              </w:rPr>
              <w:t>Labour market according to the employed persons expanded in 2013 the most in the last five years. Year-on-year addition by 0.9 % was not however even one half compared to the average of the boom period (for years 2005-2008 it added up to 2 %). In the second half of the year based on seasonally adjusted data in the national accounts conception the growth of the aggregate employment did not accelerate any more – the number of persons being employed was on the contrary gradually falling to 5 117.7 thousand persons in the last quarter</w:t>
            </w:r>
            <w:r>
              <w:rPr>
                <w:color w:val="000000"/>
                <w:szCs w:val="20"/>
                <w:lang w:val="en-GB"/>
              </w:rPr>
              <w:t xml:space="preserve"> </w:t>
            </w:r>
            <w:r w:rsidRPr="00CE46F6">
              <w:rPr>
                <w:color w:val="000000"/>
                <w:szCs w:val="20"/>
                <w:lang w:val="en-GB"/>
              </w:rPr>
              <w:t xml:space="preserve">during the year, which was less than the whole year average (5 124.2 thousand persons). Labour market was thus in this view the third strongest in 2013 in the last nearly two decades. </w:t>
            </w:r>
          </w:p>
          <w:p w:rsidR="00346E08" w:rsidRPr="00CE46F6" w:rsidRDefault="00346E08" w:rsidP="002336B2">
            <w:pPr>
              <w:rPr>
                <w:color w:val="000000"/>
                <w:sz w:val="12"/>
                <w:szCs w:val="12"/>
                <w:lang w:val="en-GB"/>
              </w:rPr>
            </w:pPr>
          </w:p>
        </w:tc>
      </w:tr>
      <w:tr w:rsidR="00346E08" w:rsidRPr="00CE46F6" w:rsidTr="002336B2">
        <w:tc>
          <w:tcPr>
            <w:tcW w:w="1057" w:type="pct"/>
          </w:tcPr>
          <w:p w:rsidR="00346E08" w:rsidRPr="00CE46F6" w:rsidRDefault="00346E08" w:rsidP="002336B2">
            <w:pPr>
              <w:jc w:val="left"/>
              <w:rPr>
                <w:color w:val="000000"/>
                <w:sz w:val="16"/>
                <w:szCs w:val="16"/>
                <w:lang w:val="en-GB"/>
              </w:rPr>
            </w:pPr>
            <w:r w:rsidRPr="00CE46F6">
              <w:rPr>
                <w:color w:val="000000"/>
                <w:sz w:val="16"/>
                <w:szCs w:val="16"/>
                <w:lang w:val="en-GB"/>
              </w:rPr>
              <w:t>In 2013 significant addition to employed persons also in the public services, having lost nearly 41 thousand job positions in the previous four years</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rPr>
                <w:color w:val="000000"/>
                <w:szCs w:val="20"/>
                <w:lang w:val="en-GB"/>
              </w:rPr>
            </w:pPr>
            <w:r w:rsidRPr="00CE46F6">
              <w:rPr>
                <w:color w:val="000000"/>
                <w:szCs w:val="20"/>
                <w:lang w:val="en-GB"/>
              </w:rPr>
              <w:t xml:space="preserve">Compared to year 2012 less persons </w:t>
            </w:r>
            <w:r>
              <w:rPr>
                <w:color w:val="000000"/>
                <w:szCs w:val="20"/>
                <w:lang w:val="en-GB"/>
              </w:rPr>
              <w:t xml:space="preserve">worked </w:t>
            </w:r>
            <w:r w:rsidRPr="00CE46F6">
              <w:rPr>
                <w:color w:val="000000"/>
                <w:szCs w:val="20"/>
                <w:lang w:val="en-GB"/>
              </w:rPr>
              <w:t>only in agriculture and construction. In the manufacturing industry and the group of services activities (trade, transportation, accommodation and restaurants), where a quarter of persons employed in the CR economy</w:t>
            </w:r>
            <w:r>
              <w:rPr>
                <w:color w:val="000000"/>
                <w:szCs w:val="20"/>
                <w:lang w:val="en-GB"/>
              </w:rPr>
              <w:t xml:space="preserve"> </w:t>
            </w:r>
            <w:r w:rsidRPr="00CE46F6">
              <w:rPr>
                <w:color w:val="000000"/>
                <w:szCs w:val="20"/>
                <w:lang w:val="en-GB"/>
              </w:rPr>
              <w:t xml:space="preserve">works in both cases, the aggregate employment increased by 1 %, resp. by 0.5 %. On the contrary the economic activities with a relatively low weight on total employment in the economy </w:t>
            </w:r>
            <w:r>
              <w:rPr>
                <w:color w:val="000000"/>
                <w:szCs w:val="20"/>
                <w:lang w:val="en-GB"/>
              </w:rPr>
              <w:t xml:space="preserve">recorded </w:t>
            </w:r>
            <w:r w:rsidRPr="00CE46F6">
              <w:rPr>
                <w:color w:val="000000"/>
                <w:szCs w:val="20"/>
                <w:lang w:val="en-GB"/>
              </w:rPr>
              <w:t>roughly the triple rate of growth of employed persons (e.g. ICT year-on-year +2.7 %). Also the growth of employment in the public services (+2.5 %)</w:t>
            </w:r>
            <w:r>
              <w:rPr>
                <w:color w:val="000000"/>
                <w:szCs w:val="20"/>
                <w:lang w:val="en-GB"/>
              </w:rPr>
              <w:t xml:space="preserve"> was significant</w:t>
            </w:r>
            <w:r w:rsidRPr="00CE46F6">
              <w:rPr>
                <w:color w:val="000000"/>
                <w:szCs w:val="20"/>
                <w:lang w:val="en-GB"/>
              </w:rPr>
              <w:t>, w</w:t>
            </w:r>
            <w:r>
              <w:rPr>
                <w:color w:val="000000"/>
                <w:szCs w:val="20"/>
                <w:lang w:val="en-GB"/>
              </w:rPr>
              <w:t xml:space="preserve">ith </w:t>
            </w:r>
            <w:r w:rsidRPr="00CE46F6">
              <w:rPr>
                <w:color w:val="000000"/>
                <w:szCs w:val="20"/>
                <w:lang w:val="en-GB"/>
              </w:rPr>
              <w:t>the employment always year-on-year f</w:t>
            </w:r>
            <w:r>
              <w:rPr>
                <w:color w:val="000000"/>
                <w:szCs w:val="20"/>
                <w:lang w:val="en-GB"/>
              </w:rPr>
              <w:t>alling</w:t>
            </w:r>
            <w:r w:rsidRPr="00CE46F6">
              <w:rPr>
                <w:color w:val="000000"/>
                <w:szCs w:val="20"/>
                <w:lang w:val="en-GB"/>
              </w:rPr>
              <w:t xml:space="preserve"> in the previous four years (in total there were 40.7 thousand jobs</w:t>
            </w:r>
            <w:r>
              <w:rPr>
                <w:color w:val="000000"/>
                <w:szCs w:val="20"/>
                <w:lang w:val="en-GB"/>
              </w:rPr>
              <w:t xml:space="preserve"> lost </w:t>
            </w:r>
            <w:r w:rsidRPr="00CE46F6">
              <w:rPr>
                <w:color w:val="000000"/>
                <w:szCs w:val="20"/>
                <w:lang w:val="en-GB"/>
              </w:rPr>
              <w:t xml:space="preserve">in this time period).    </w:t>
            </w:r>
          </w:p>
          <w:p w:rsidR="00346E08" w:rsidRPr="00CE46F6" w:rsidRDefault="00346E08" w:rsidP="002336B2">
            <w:pPr>
              <w:rPr>
                <w:color w:val="000000"/>
                <w:sz w:val="12"/>
                <w:szCs w:val="12"/>
                <w:lang w:val="en-GB"/>
              </w:rPr>
            </w:pPr>
          </w:p>
        </w:tc>
      </w:tr>
      <w:tr w:rsidR="00346E08" w:rsidRPr="00CE46F6" w:rsidTr="002336B2">
        <w:tc>
          <w:tcPr>
            <w:tcW w:w="1057" w:type="pct"/>
          </w:tcPr>
          <w:p w:rsidR="00346E08" w:rsidRPr="00CE46F6" w:rsidRDefault="00346E08" w:rsidP="002336B2">
            <w:pPr>
              <w:jc w:val="left"/>
              <w:rPr>
                <w:color w:val="000000"/>
                <w:sz w:val="16"/>
                <w:szCs w:val="16"/>
                <w:lang w:val="en-GB"/>
              </w:rPr>
            </w:pPr>
            <w:r w:rsidRPr="00CE46F6">
              <w:rPr>
                <w:color w:val="000000"/>
                <w:sz w:val="16"/>
                <w:szCs w:val="16"/>
                <w:lang w:val="en-GB"/>
              </w:rPr>
              <w:t>Strong dynamics in fixed-term employments…</w:t>
            </w:r>
          </w:p>
          <w:p w:rsidR="00346E08" w:rsidRPr="00CE46F6" w:rsidRDefault="00346E08" w:rsidP="002336B2">
            <w:pPr>
              <w:jc w:val="left"/>
              <w:rPr>
                <w:sz w:val="16"/>
                <w:szCs w:val="16"/>
                <w:lang w:val="en-GB"/>
              </w:rPr>
            </w:pPr>
            <w:r w:rsidRPr="00CE46F6">
              <w:rPr>
                <w:color w:val="000000"/>
                <w:sz w:val="16"/>
                <w:szCs w:val="16"/>
                <w:lang w:val="en-GB"/>
              </w:rPr>
              <w:t xml:space="preserve"> </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rPr>
                <w:lang w:val="en-GB"/>
              </w:rPr>
            </w:pPr>
            <w:r w:rsidRPr="00CE46F6">
              <w:rPr>
                <w:lang w:val="en-GB"/>
              </w:rPr>
              <w:t>Following a year-on-year stagnation in the number of employees in 2012</w:t>
            </w:r>
            <w:r>
              <w:rPr>
                <w:lang w:val="en-GB"/>
              </w:rPr>
              <w:t>, its marked improvement</w:t>
            </w:r>
            <w:r w:rsidRPr="00CE46F6">
              <w:rPr>
                <w:lang w:val="en-GB"/>
              </w:rPr>
              <w:t xml:space="preserve"> arrived in 2013 (+1.6 %). The dynamics was however – similarly to the aggregate employment – stronger in the first two quarters (+2 %, resp. +2.3 %). </w:t>
            </w:r>
            <w:r>
              <w:rPr>
                <w:lang w:val="en-GB"/>
              </w:rPr>
              <w:t>T</w:t>
            </w:r>
            <w:r w:rsidRPr="00CE46F6">
              <w:rPr>
                <w:lang w:val="en-GB"/>
              </w:rPr>
              <w:t xml:space="preserve">he addition to the number of employees </w:t>
            </w:r>
            <w:r>
              <w:rPr>
                <w:lang w:val="en-GB"/>
              </w:rPr>
              <w:t>was l</w:t>
            </w:r>
            <w:r w:rsidRPr="00CE46F6">
              <w:rPr>
                <w:lang w:val="en-GB"/>
              </w:rPr>
              <w:t>ower than yearly average only in the agriculture and industry.</w:t>
            </w:r>
          </w:p>
          <w:p w:rsidR="00346E08" w:rsidRPr="00CE46F6" w:rsidRDefault="00346E08" w:rsidP="002336B2">
            <w:pPr>
              <w:rPr>
                <w:sz w:val="12"/>
                <w:szCs w:val="12"/>
                <w:lang w:val="en-GB"/>
              </w:rPr>
            </w:pPr>
          </w:p>
          <w:p w:rsidR="00346E08" w:rsidRPr="00CE46F6" w:rsidRDefault="00346E08" w:rsidP="002336B2">
            <w:pPr>
              <w:rPr>
                <w:lang w:val="en-GB"/>
              </w:rPr>
            </w:pPr>
            <w:r w:rsidRPr="00CE46F6">
              <w:rPr>
                <w:lang w:val="en-GB"/>
              </w:rPr>
              <w:t>Wariness of businesses in hiring new employees into the „core numbers“ is however still apparent</w:t>
            </w:r>
            <w:r>
              <w:rPr>
                <w:lang w:val="en-GB"/>
              </w:rPr>
              <w:t>. A</w:t>
            </w:r>
            <w:r w:rsidRPr="00CE46F6">
              <w:rPr>
                <w:lang w:val="en-GB"/>
              </w:rPr>
              <w:t xml:space="preserve">ccording to the data of the Labour Force Sample Survey (LFSS) </w:t>
            </w:r>
            <w:r>
              <w:rPr>
                <w:lang w:val="en-GB"/>
              </w:rPr>
              <w:t xml:space="preserve">namely the </w:t>
            </w:r>
            <w:r w:rsidRPr="00CE46F6">
              <w:rPr>
                <w:lang w:val="en-GB"/>
              </w:rPr>
              <w:t>numbers of fixed-term employees</w:t>
            </w:r>
            <w:r>
              <w:rPr>
                <w:lang w:val="en-GB"/>
              </w:rPr>
              <w:t xml:space="preserve"> increased during the whole year</w:t>
            </w:r>
            <w:r w:rsidRPr="00CE46F6">
              <w:rPr>
                <w:lang w:val="en-GB"/>
              </w:rPr>
              <w:t xml:space="preserve"> – in Q3 the proportion of those working in these employments already </w:t>
            </w:r>
            <w:r>
              <w:rPr>
                <w:lang w:val="en-GB"/>
              </w:rPr>
              <w:t xml:space="preserve">amounted to </w:t>
            </w:r>
            <w:r w:rsidRPr="00CE46F6">
              <w:rPr>
                <w:lang w:val="en-GB"/>
              </w:rPr>
              <w:t xml:space="preserve">more than one tenth (10.2 %) from the total number of employees, in Q4 10 %. While in 2011 the stated ratio </w:t>
            </w:r>
            <w:r>
              <w:rPr>
                <w:lang w:val="en-GB"/>
              </w:rPr>
              <w:t xml:space="preserve">was </w:t>
            </w:r>
            <w:r w:rsidRPr="00CE46F6">
              <w:rPr>
                <w:lang w:val="en-GB"/>
              </w:rPr>
              <w:t>8.5 % of the overall number of employees, in 2012 it climbed to 8.8 % and in year 2013 the share of fixed-term jobs was already nearing also one tenth (9.6 %) of all employees in the CR economy.</w:t>
            </w:r>
          </w:p>
          <w:p w:rsidR="00346E08" w:rsidRPr="00CE46F6" w:rsidRDefault="00346E08" w:rsidP="002336B2">
            <w:pPr>
              <w:rPr>
                <w:sz w:val="14"/>
                <w:szCs w:val="14"/>
                <w:lang w:val="en-GB"/>
              </w:rPr>
            </w:pPr>
          </w:p>
        </w:tc>
      </w:tr>
      <w:tr w:rsidR="00346E08" w:rsidRPr="00CE46F6" w:rsidTr="002336B2">
        <w:tc>
          <w:tcPr>
            <w:tcW w:w="1057" w:type="pct"/>
          </w:tcPr>
          <w:p w:rsidR="00346E08" w:rsidRPr="00CE46F6" w:rsidRDefault="00346E08" w:rsidP="002336B2">
            <w:pPr>
              <w:jc w:val="left"/>
              <w:rPr>
                <w:color w:val="000000"/>
                <w:sz w:val="16"/>
                <w:szCs w:val="16"/>
                <w:lang w:val="en-GB"/>
              </w:rPr>
            </w:pPr>
            <w:r w:rsidRPr="00CE46F6">
              <w:rPr>
                <w:color w:val="000000"/>
                <w:sz w:val="16"/>
                <w:szCs w:val="16"/>
                <w:lang w:val="en-GB"/>
              </w:rPr>
              <w:t>… and in part-time jobs</w:t>
            </w:r>
          </w:p>
        </w:tc>
        <w:tc>
          <w:tcPr>
            <w:tcW w:w="142" w:type="pct"/>
          </w:tcPr>
          <w:p w:rsidR="00346E08" w:rsidRPr="00CE46F6" w:rsidRDefault="00346E08" w:rsidP="002336B2">
            <w:pPr>
              <w:pStyle w:val="Textpoznpodarou"/>
              <w:jc w:val="both"/>
              <w:rPr>
                <w:lang w:val="en-GB"/>
              </w:rPr>
            </w:pPr>
          </w:p>
        </w:tc>
        <w:tc>
          <w:tcPr>
            <w:tcW w:w="3801" w:type="pct"/>
          </w:tcPr>
          <w:p w:rsidR="00346E08" w:rsidRDefault="00346E08" w:rsidP="002336B2">
            <w:pPr>
              <w:rPr>
                <w:color w:val="000000"/>
                <w:lang w:val="en-GB"/>
              </w:rPr>
            </w:pPr>
            <w:r>
              <w:rPr>
                <w:color w:val="000000"/>
                <w:lang w:val="en-GB"/>
              </w:rPr>
              <w:t>T</w:t>
            </w:r>
            <w:r w:rsidRPr="00CE46F6">
              <w:rPr>
                <w:color w:val="000000"/>
                <w:lang w:val="en-GB"/>
              </w:rPr>
              <w:t>he part-time jobs</w:t>
            </w:r>
            <w:r>
              <w:rPr>
                <w:color w:val="000000"/>
                <w:lang w:val="en-GB"/>
              </w:rPr>
              <w:t xml:space="preserve"> </w:t>
            </w:r>
            <w:r w:rsidRPr="00CE46F6">
              <w:rPr>
                <w:color w:val="000000"/>
                <w:lang w:val="en-GB"/>
              </w:rPr>
              <w:t>also follow</w:t>
            </w:r>
            <w:r>
              <w:rPr>
                <w:color w:val="000000"/>
                <w:lang w:val="en-GB"/>
              </w:rPr>
              <w:t xml:space="preserve"> a s</w:t>
            </w:r>
            <w:r w:rsidRPr="00CE46F6">
              <w:rPr>
                <w:color w:val="000000"/>
                <w:lang w:val="en-GB"/>
              </w:rPr>
              <w:t>imilar development. This form of employment was chosen or needed to be chosen</w:t>
            </w:r>
            <w:r>
              <w:rPr>
                <w:color w:val="000000"/>
                <w:lang w:val="en-GB"/>
              </w:rPr>
              <w:t xml:space="preserve"> by</w:t>
            </w:r>
            <w:r w:rsidRPr="00CE46F6">
              <w:rPr>
                <w:color w:val="000000"/>
                <w:lang w:val="en-GB"/>
              </w:rPr>
              <w:t xml:space="preserve"> 5.5 % of employed persons</w:t>
            </w:r>
            <w:r>
              <w:rPr>
                <w:color w:val="000000"/>
                <w:lang w:val="en-GB"/>
              </w:rPr>
              <w:t xml:space="preserve"> </w:t>
            </w:r>
            <w:r w:rsidRPr="00CE46F6">
              <w:rPr>
                <w:color w:val="000000"/>
                <w:lang w:val="en-GB"/>
              </w:rPr>
              <w:t>in 2011, in 2012 already 5.8 % and in 2013 the share of persons working part-time arrived at 6.6 % out of total number of employed persons in the CR. The share has been growing continually every quarter since year 2012. Opposed to this, the fixed term jobs feature certain „seasonality“ – every 1</w:t>
            </w:r>
            <w:r w:rsidRPr="00CE46F6">
              <w:rPr>
                <w:color w:val="000000"/>
                <w:vertAlign w:val="superscript"/>
                <w:lang w:val="en-GB"/>
              </w:rPr>
              <w:t>st</w:t>
            </w:r>
            <w:r w:rsidRPr="00CE46F6">
              <w:rPr>
                <w:color w:val="000000"/>
                <w:lang w:val="en-GB"/>
              </w:rPr>
              <w:t xml:space="preserve"> quarter of each year, the proportion of these employees against the preceding quarter mildly falls, it climbs up during the year and in the last quarter again mildly decreases. It can be assumed, that these types of jobs can be significantly utilised in branches of seasonal jobs (agriculture, construction).</w:t>
            </w:r>
          </w:p>
          <w:p w:rsidR="00346E08" w:rsidRPr="00CE46F6" w:rsidRDefault="00346E08" w:rsidP="002336B2">
            <w:pPr>
              <w:rPr>
                <w:color w:val="000000"/>
                <w:lang w:val="en-GB"/>
              </w:rPr>
            </w:pPr>
            <w:r w:rsidRPr="00CE46F6">
              <w:rPr>
                <w:color w:val="000000"/>
                <w:lang w:val="en-GB"/>
              </w:rPr>
              <w:t xml:space="preserve">   </w:t>
            </w:r>
          </w:p>
          <w:p w:rsidR="00346E08" w:rsidRPr="00CE46F6" w:rsidRDefault="00346E08" w:rsidP="002336B2">
            <w:pPr>
              <w:rPr>
                <w:color w:val="000000"/>
                <w:sz w:val="12"/>
                <w:szCs w:val="12"/>
                <w:lang w:val="en-GB"/>
              </w:rPr>
            </w:pPr>
          </w:p>
        </w:tc>
      </w:tr>
      <w:tr w:rsidR="00346E08" w:rsidRPr="00CE46F6" w:rsidTr="002336B2">
        <w:tc>
          <w:tcPr>
            <w:tcW w:w="1057" w:type="pct"/>
          </w:tcPr>
          <w:p w:rsidR="00346E08" w:rsidRPr="00CE46F6" w:rsidRDefault="00346E08" w:rsidP="002336B2">
            <w:pPr>
              <w:jc w:val="left"/>
              <w:rPr>
                <w:color w:val="000000"/>
                <w:sz w:val="16"/>
                <w:szCs w:val="16"/>
                <w:lang w:val="en-GB"/>
              </w:rPr>
            </w:pPr>
            <w:r w:rsidRPr="00CE46F6">
              <w:rPr>
                <w:color w:val="000000"/>
                <w:sz w:val="16"/>
                <w:szCs w:val="16"/>
                <w:lang w:val="en-GB"/>
              </w:rPr>
              <w:t>Hourly labour productivity grows due to the fall of hours worked in the economy ...</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rPr>
                <w:szCs w:val="20"/>
                <w:lang w:val="en-GB"/>
              </w:rPr>
            </w:pPr>
            <w:r>
              <w:rPr>
                <w:szCs w:val="20"/>
                <w:lang w:val="en-GB"/>
              </w:rPr>
              <w:t>T</w:t>
            </w:r>
            <w:r w:rsidRPr="00CE46F6">
              <w:rPr>
                <w:szCs w:val="20"/>
                <w:lang w:val="en-GB"/>
              </w:rPr>
              <w:t>he dynamics of the number of hours worked also corresponds</w:t>
            </w:r>
            <w:r>
              <w:rPr>
                <w:szCs w:val="20"/>
                <w:lang w:val="en-GB"/>
              </w:rPr>
              <w:t xml:space="preserve"> t</w:t>
            </w:r>
            <w:r w:rsidRPr="00CE46F6">
              <w:rPr>
                <w:szCs w:val="20"/>
                <w:lang w:val="en-GB"/>
              </w:rPr>
              <w:t xml:space="preserve">o the logics of increasing share of jobs to other than „standard“ employment contracts – number of people, who boosted the labour market grew faster to the number of aggregate hours worked (in 2013 year-on-year -0.8 %, in Q4 -0.9 % and quarter-on-quarter even -1.6 %). However, it was not valid for the industry sector and most branches of the services sector. </w:t>
            </w:r>
          </w:p>
          <w:p w:rsidR="00346E08" w:rsidRPr="00CE46F6" w:rsidRDefault="00346E08" w:rsidP="002336B2">
            <w:pPr>
              <w:rPr>
                <w:sz w:val="12"/>
                <w:szCs w:val="12"/>
                <w:lang w:val="en-GB"/>
              </w:rPr>
            </w:pPr>
          </w:p>
          <w:p w:rsidR="00346E08" w:rsidRPr="00CE46F6" w:rsidRDefault="00346E08" w:rsidP="002336B2">
            <w:pPr>
              <w:rPr>
                <w:szCs w:val="20"/>
                <w:lang w:val="en-GB"/>
              </w:rPr>
            </w:pPr>
            <w:r w:rsidRPr="00CE46F6">
              <w:rPr>
                <w:szCs w:val="20"/>
                <w:lang w:val="en-GB"/>
              </w:rPr>
              <w:t xml:space="preserve">Stagnating number of hours worked has been apparent in the economy for already three years in a row. If we relate the product created (the size of gross value added in the economy) to the number of hours needed to its creation, we gain the growth of hourly labour productivity, while the labour productivity per one worker on the contrary kept falling as a consequence of the rising number of employed persons in both recession years (-0.1 % year-on-year in 2012, -0.6 % in 2013).   </w:t>
            </w:r>
          </w:p>
          <w:p w:rsidR="00346E08" w:rsidRPr="00CE46F6" w:rsidRDefault="00346E08" w:rsidP="002336B2">
            <w:pPr>
              <w:rPr>
                <w:sz w:val="12"/>
                <w:szCs w:val="12"/>
                <w:lang w:val="en-GB"/>
              </w:rPr>
            </w:pPr>
          </w:p>
        </w:tc>
      </w:tr>
      <w:tr w:rsidR="00346E08" w:rsidRPr="00CE46F6" w:rsidTr="002336B2">
        <w:tc>
          <w:tcPr>
            <w:tcW w:w="1057" w:type="pct"/>
          </w:tcPr>
          <w:p w:rsidR="00346E08" w:rsidRPr="00CE46F6" w:rsidRDefault="00346E08" w:rsidP="002336B2">
            <w:pPr>
              <w:jc w:val="left"/>
              <w:rPr>
                <w:color w:val="000000"/>
                <w:sz w:val="16"/>
                <w:szCs w:val="16"/>
                <w:lang w:val="en-GB"/>
              </w:rPr>
            </w:pPr>
            <w:r w:rsidRPr="00CE46F6">
              <w:rPr>
                <w:color w:val="000000"/>
                <w:sz w:val="16"/>
                <w:szCs w:val="16"/>
                <w:lang w:val="en-GB"/>
              </w:rPr>
              <w:lastRenderedPageBreak/>
              <w:t>… which is not however valid for activities with part-time jobs or fixed-term jobs represented to a lesser extent</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rPr>
                <w:szCs w:val="20"/>
                <w:lang w:val="en-GB"/>
              </w:rPr>
            </w:pPr>
            <w:r w:rsidRPr="00CE46F6">
              <w:rPr>
                <w:szCs w:val="20"/>
                <w:lang w:val="en-GB"/>
              </w:rPr>
              <w:t xml:space="preserve">Hourly labour productivity </w:t>
            </w:r>
            <w:r>
              <w:rPr>
                <w:szCs w:val="20"/>
                <w:lang w:val="en-GB"/>
              </w:rPr>
              <w:t xml:space="preserve">rose </w:t>
            </w:r>
            <w:r w:rsidRPr="00CE46F6">
              <w:rPr>
                <w:szCs w:val="20"/>
                <w:lang w:val="en-GB"/>
              </w:rPr>
              <w:t>in the CR economy in 2012 year-on-year by 0.4 %, in 2013 already by 1.1 %. This trend was not however reflected in the manufacturing industry and in total for activities of trade, transportation, restaurants and accommodation services – where together more than half of persons employed in the CR</w:t>
            </w:r>
            <w:r>
              <w:rPr>
                <w:szCs w:val="20"/>
                <w:lang w:val="en-GB"/>
              </w:rPr>
              <w:t xml:space="preserve"> works</w:t>
            </w:r>
            <w:r w:rsidRPr="00CE46F6">
              <w:rPr>
                <w:szCs w:val="20"/>
                <w:lang w:val="en-GB"/>
              </w:rPr>
              <w:t xml:space="preserve">; further then in the services activities, where the drop of hourly labour productivity either deepened (e.g. in ICT -8.8 % against -2 % in 2012) or newly arose (real estate activities with -2.3 % compared to +2.3 % in 2012).  </w:t>
            </w:r>
          </w:p>
          <w:p w:rsidR="00346E08" w:rsidRPr="00CE46F6" w:rsidRDefault="00346E08" w:rsidP="002336B2">
            <w:pPr>
              <w:rPr>
                <w:szCs w:val="20"/>
                <w:lang w:val="en-GB"/>
              </w:rPr>
            </w:pPr>
            <w:r w:rsidRPr="00CE46F6">
              <w:rPr>
                <w:szCs w:val="20"/>
                <w:lang w:val="en-GB"/>
              </w:rPr>
              <w:t xml:space="preserve">   </w:t>
            </w:r>
          </w:p>
        </w:tc>
      </w:tr>
      <w:tr w:rsidR="00346E08" w:rsidRPr="00CE46F6" w:rsidTr="002336B2">
        <w:tc>
          <w:tcPr>
            <w:tcW w:w="1057" w:type="pct"/>
          </w:tcPr>
          <w:p w:rsidR="00346E08" w:rsidRPr="00CE46F6" w:rsidRDefault="00346E08" w:rsidP="002336B2">
            <w:pPr>
              <w:jc w:val="left"/>
              <w:rPr>
                <w:color w:val="000000"/>
                <w:sz w:val="16"/>
                <w:szCs w:val="16"/>
                <w:lang w:val="en-GB"/>
              </w:rPr>
            </w:pPr>
            <w:r w:rsidRPr="00CE46F6">
              <w:rPr>
                <w:color w:val="000000"/>
                <w:sz w:val="16"/>
                <w:szCs w:val="16"/>
                <w:lang w:val="en-GB"/>
              </w:rPr>
              <w:t>Unemployment rate did not fall substantially</w:t>
            </w:r>
            <w:r>
              <w:rPr>
                <w:color w:val="000000"/>
                <w:sz w:val="16"/>
                <w:szCs w:val="16"/>
                <w:lang w:val="en-GB"/>
              </w:rPr>
              <w:t xml:space="preserve"> during the year 2013</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pStyle w:val="Textpoznpodarou"/>
              <w:jc w:val="both"/>
              <w:rPr>
                <w:rFonts w:cs="Arial"/>
                <w:lang w:val="en-GB"/>
              </w:rPr>
            </w:pPr>
            <w:r w:rsidRPr="00CE46F6">
              <w:rPr>
                <w:rFonts w:cs="Arial"/>
                <w:lang w:val="en-GB"/>
              </w:rPr>
              <w:t xml:space="preserve">Based on the monthly data, which beginning the year 2013 </w:t>
            </w:r>
            <w:r>
              <w:rPr>
                <w:rFonts w:cs="Arial"/>
                <w:lang w:val="en-GB"/>
              </w:rPr>
              <w:t xml:space="preserve">the CZSO </w:t>
            </w:r>
            <w:r w:rsidRPr="00CE46F6">
              <w:rPr>
                <w:rFonts w:cs="Arial"/>
                <w:lang w:val="en-GB"/>
              </w:rPr>
              <w:t>commenced to record seasonally adjusted, the general unemployment rate (related to the population aged 15-64 years)</w:t>
            </w:r>
            <w:r w:rsidRPr="00CE46F6">
              <w:rPr>
                <w:rStyle w:val="Znakapoznpodarou"/>
                <w:rFonts w:cs="Arial"/>
                <w:lang w:val="en-GB"/>
              </w:rPr>
              <w:footnoteReference w:id="1"/>
            </w:r>
            <w:r w:rsidRPr="00CE46F6">
              <w:rPr>
                <w:rFonts w:cs="Arial"/>
                <w:lang w:val="en-GB"/>
              </w:rPr>
              <w:t xml:space="preserve"> given the trend curve slightly lowered, however the actual fall was apparent only in the period February-June (from 7.3 % to 6.7 %). In the second half of the year the labour market from the view of unemployment already only stagnated between 6.9 %-7 % unemployed persons. Female unemployment rate was however even in this period continuously falling (from August 8.5 % to December 8.1 %), which can indicate, that it is just the female labour force which is absorbed on the labour market in the form of fixed-term jobs or part-time jobs more intensively. </w:t>
            </w:r>
          </w:p>
          <w:p w:rsidR="00346E08" w:rsidRPr="00CE46F6" w:rsidRDefault="00346E08" w:rsidP="002336B2">
            <w:pPr>
              <w:pStyle w:val="Textpoznpodarou"/>
              <w:jc w:val="both"/>
              <w:rPr>
                <w:rFonts w:cs="Arial"/>
                <w:sz w:val="12"/>
                <w:szCs w:val="12"/>
                <w:lang w:val="en-GB"/>
              </w:rPr>
            </w:pPr>
          </w:p>
          <w:p w:rsidR="00346E08" w:rsidRPr="00CE46F6" w:rsidRDefault="00346E08" w:rsidP="002336B2">
            <w:pPr>
              <w:pStyle w:val="Textpoznpodarou"/>
              <w:jc w:val="both"/>
              <w:rPr>
                <w:rFonts w:cs="Arial"/>
                <w:lang w:val="en-GB"/>
              </w:rPr>
            </w:pPr>
            <w:r w:rsidRPr="00CE46F6">
              <w:rPr>
                <w:rFonts w:cs="Arial"/>
                <w:lang w:val="en-GB"/>
              </w:rPr>
              <w:t>Market has also absorbed in the so far not seen extent the part of labour force, which previously acted in the group of economically inactive</w:t>
            </w:r>
            <w:r w:rsidRPr="00CE46F6">
              <w:rPr>
                <w:rStyle w:val="Znakapoznpodarou"/>
                <w:rFonts w:cs="Arial"/>
                <w:lang w:val="en-GB"/>
              </w:rPr>
              <w:footnoteReference w:id="2"/>
            </w:r>
            <w:r w:rsidRPr="00CE46F6">
              <w:rPr>
                <w:rFonts w:cs="Arial"/>
                <w:lang w:val="en-GB"/>
              </w:rPr>
              <w:t xml:space="preserve"> (rate of economic activity as the share of employed to unemployed of this group age reached in the so far highest level since year 1993</w:t>
            </w:r>
            <w:r>
              <w:rPr>
                <w:rFonts w:cs="Arial"/>
                <w:lang w:val="en-GB"/>
              </w:rPr>
              <w:t xml:space="preserve"> in Q4</w:t>
            </w:r>
            <w:r w:rsidRPr="00CE46F6">
              <w:rPr>
                <w:rFonts w:cs="Arial"/>
                <w:lang w:val="en-GB"/>
              </w:rPr>
              <w:t xml:space="preserve">, i.e. 73.3 %). </w:t>
            </w:r>
            <w:r>
              <w:rPr>
                <w:rFonts w:cs="Arial"/>
                <w:lang w:val="en-GB"/>
              </w:rPr>
              <w:t>T</w:t>
            </w:r>
            <w:r w:rsidRPr="00CE46F6">
              <w:rPr>
                <w:rFonts w:cs="Arial"/>
                <w:lang w:val="en-GB"/>
              </w:rPr>
              <w:t xml:space="preserve">he number of long-term unemployed persons </w:t>
            </w:r>
            <w:r>
              <w:rPr>
                <w:rFonts w:cs="Arial"/>
                <w:lang w:val="en-GB"/>
              </w:rPr>
              <w:t xml:space="preserve">also decreased </w:t>
            </w:r>
            <w:r w:rsidRPr="00CE46F6">
              <w:rPr>
                <w:rFonts w:cs="Arial"/>
                <w:lang w:val="en-GB"/>
              </w:rPr>
              <w:t>(year-on-year by 12 thousand to 150.1 thousand persons</w:t>
            </w:r>
            <w:r>
              <w:rPr>
                <w:rFonts w:cs="Arial"/>
                <w:lang w:val="en-GB"/>
              </w:rPr>
              <w:t xml:space="preserve"> in Q4</w:t>
            </w:r>
            <w:r w:rsidRPr="00CE46F6">
              <w:rPr>
                <w:rFonts w:cs="Arial"/>
                <w:lang w:val="en-GB"/>
              </w:rPr>
              <w:t>). Still, they represent more than two fifths (42.2 %) out of total number of unemployed in the CR economy.</w:t>
            </w:r>
          </w:p>
          <w:p w:rsidR="00346E08" w:rsidRPr="004010DF" w:rsidRDefault="00346E08" w:rsidP="002336B2">
            <w:pPr>
              <w:pStyle w:val="Textpoznpodarou"/>
              <w:jc w:val="both"/>
              <w:rPr>
                <w:rFonts w:cs="Arial"/>
                <w:sz w:val="12"/>
                <w:szCs w:val="12"/>
                <w:lang w:val="en-GB"/>
              </w:rPr>
            </w:pPr>
            <w:r w:rsidRPr="00CE46F6">
              <w:rPr>
                <w:rFonts w:cs="Arial"/>
                <w:lang w:val="en-GB"/>
              </w:rPr>
              <w:t xml:space="preserve"> </w:t>
            </w:r>
          </w:p>
        </w:tc>
      </w:tr>
      <w:tr w:rsidR="00346E08" w:rsidRPr="00CE46F6" w:rsidTr="002336B2">
        <w:tc>
          <w:tcPr>
            <w:tcW w:w="1057" w:type="pct"/>
          </w:tcPr>
          <w:p w:rsidR="00346E08" w:rsidRPr="00CE46F6" w:rsidRDefault="00346E08" w:rsidP="002336B2">
            <w:pPr>
              <w:jc w:val="left"/>
              <w:rPr>
                <w:sz w:val="16"/>
                <w:szCs w:val="16"/>
                <w:lang w:val="en-GB"/>
              </w:rPr>
            </w:pPr>
            <w:r w:rsidRPr="00CE46F6">
              <w:rPr>
                <w:rFonts w:cs="Arial"/>
                <w:bCs/>
                <w:iCs/>
                <w:color w:val="000000"/>
                <w:sz w:val="16"/>
                <w:szCs w:val="16"/>
                <w:lang w:val="en-GB"/>
              </w:rPr>
              <w:t>Historically the deepest fall of the average monthly nominal as well as real wage in Q4 2013 …</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pStyle w:val="Textpoznpodarou"/>
              <w:jc w:val="both"/>
              <w:rPr>
                <w:rFonts w:cs="Arial"/>
                <w:bCs/>
                <w:lang w:val="en-GB"/>
              </w:rPr>
            </w:pPr>
            <w:r>
              <w:rPr>
                <w:rFonts w:cs="Arial"/>
                <w:bCs/>
                <w:lang w:val="en-GB"/>
              </w:rPr>
              <w:t>T</w:t>
            </w:r>
            <w:r w:rsidRPr="00CE46F6">
              <w:rPr>
                <w:rFonts w:cs="Arial"/>
                <w:bCs/>
                <w:lang w:val="en-GB"/>
              </w:rPr>
              <w:t>he sinking of real wage in the non-business sector</w:t>
            </w:r>
            <w:r>
              <w:rPr>
                <w:rFonts w:cs="Arial"/>
                <w:bCs/>
                <w:lang w:val="en-GB"/>
              </w:rPr>
              <w:t xml:space="preserve"> lasts already more than four years in a row</w:t>
            </w:r>
            <w:r w:rsidRPr="00CE46F6">
              <w:rPr>
                <w:rFonts w:cs="Arial"/>
                <w:bCs/>
                <w:lang w:val="en-GB"/>
              </w:rPr>
              <w:t xml:space="preserve">, two years in the business sector. </w:t>
            </w:r>
            <w:r>
              <w:rPr>
                <w:rFonts w:cs="Arial"/>
                <w:bCs/>
                <w:lang w:val="en-GB"/>
              </w:rPr>
              <w:t>T</w:t>
            </w:r>
            <w:r w:rsidRPr="00CE46F6">
              <w:rPr>
                <w:rFonts w:cs="Arial"/>
                <w:bCs/>
                <w:lang w:val="en-GB"/>
              </w:rPr>
              <w:t xml:space="preserve">he real wage </w:t>
            </w:r>
            <w:r>
              <w:rPr>
                <w:rFonts w:cs="Arial"/>
                <w:bCs/>
                <w:lang w:val="en-GB"/>
              </w:rPr>
              <w:t xml:space="preserve">in total for the economy fell </w:t>
            </w:r>
            <w:r w:rsidRPr="00CE46F6">
              <w:rPr>
                <w:rFonts w:cs="Arial"/>
                <w:bCs/>
                <w:lang w:val="en-GB"/>
              </w:rPr>
              <w:t>year-on-year by 1.3 %</w:t>
            </w:r>
            <w:r>
              <w:rPr>
                <w:rFonts w:cs="Arial"/>
                <w:bCs/>
                <w:lang w:val="en-GB"/>
              </w:rPr>
              <w:t xml:space="preserve"> in 2013</w:t>
            </w:r>
            <w:r w:rsidRPr="00CE46F6">
              <w:rPr>
                <w:rFonts w:cs="Arial"/>
                <w:bCs/>
                <w:lang w:val="en-GB"/>
              </w:rPr>
              <w:t xml:space="preserve">, in Q4 itself its lowering </w:t>
            </w:r>
            <w:r>
              <w:rPr>
                <w:rFonts w:cs="Arial"/>
                <w:bCs/>
                <w:lang w:val="en-GB"/>
              </w:rPr>
              <w:t xml:space="preserve">was </w:t>
            </w:r>
            <w:r w:rsidRPr="00CE46F6">
              <w:rPr>
                <w:rFonts w:cs="Arial"/>
                <w:bCs/>
                <w:lang w:val="en-GB"/>
              </w:rPr>
              <w:t xml:space="preserve">by 2.9 % historically the deepest slump since the commencement of observation. </w:t>
            </w:r>
            <w:r>
              <w:rPr>
                <w:rFonts w:cs="Arial"/>
                <w:bCs/>
                <w:lang w:val="en-GB"/>
              </w:rPr>
              <w:t>E</w:t>
            </w:r>
            <w:r w:rsidRPr="00CE46F6">
              <w:rPr>
                <w:rFonts w:cs="Arial"/>
                <w:bCs/>
                <w:lang w:val="en-GB"/>
              </w:rPr>
              <w:t xml:space="preserve">specially the stagnation of the nominal average monthly wage </w:t>
            </w:r>
            <w:r>
              <w:rPr>
                <w:rFonts w:cs="Arial"/>
                <w:bCs/>
                <w:lang w:val="en-GB"/>
              </w:rPr>
              <w:t>stood b</w:t>
            </w:r>
            <w:r w:rsidRPr="00CE46F6">
              <w:rPr>
                <w:rFonts w:cs="Arial"/>
                <w:bCs/>
                <w:lang w:val="en-GB"/>
              </w:rPr>
              <w:t>ehind the fall of the real wage in the Czech economy (+0.1 % to 25 125 crowns recalculated to average number of registered employees to full time employed). Consumer prices did not grow according to the inflation rate, shrinking the development of the nominal wage</w:t>
            </w:r>
            <w:r>
              <w:rPr>
                <w:rFonts w:cs="Arial"/>
                <w:bCs/>
                <w:lang w:val="en-GB"/>
              </w:rPr>
              <w:t xml:space="preserve"> </w:t>
            </w:r>
            <w:r w:rsidRPr="00CE46F6">
              <w:rPr>
                <w:rFonts w:cs="Arial"/>
                <w:bCs/>
                <w:lang w:val="en-GB"/>
              </w:rPr>
              <w:t>to a large extent (+1.4 %)</w:t>
            </w:r>
            <w:r>
              <w:rPr>
                <w:rFonts w:cs="Arial"/>
                <w:bCs/>
                <w:lang w:val="en-GB"/>
              </w:rPr>
              <w:t xml:space="preserve"> in 2013</w:t>
            </w:r>
            <w:r w:rsidRPr="00CE46F6">
              <w:rPr>
                <w:rFonts w:cs="Arial"/>
                <w:bCs/>
                <w:lang w:val="en-GB"/>
              </w:rPr>
              <w:t xml:space="preserve">. Yearly stagnation was influenced by the year-on-year lower nominal wage in the first three months of the year , but especially in Q4, when it fell by 1.8 %. Again it presented the worst wage result in the CR history, with the effect of the comparative basis of extraordinary compensations standing behind it. </w:t>
            </w:r>
          </w:p>
          <w:p w:rsidR="00346E08" w:rsidRPr="00CE46F6" w:rsidRDefault="00346E08" w:rsidP="002336B2">
            <w:pPr>
              <w:pStyle w:val="Textpoznpodarou"/>
              <w:jc w:val="both"/>
              <w:rPr>
                <w:rFonts w:cs="Arial"/>
                <w:bCs/>
                <w:sz w:val="12"/>
                <w:szCs w:val="12"/>
                <w:lang w:val="en-GB"/>
              </w:rPr>
            </w:pPr>
          </w:p>
          <w:p w:rsidR="00346E08" w:rsidRPr="00CE46F6" w:rsidRDefault="00346E08" w:rsidP="002336B2">
            <w:pPr>
              <w:pStyle w:val="Textpoznpodarou"/>
              <w:jc w:val="both"/>
              <w:rPr>
                <w:rFonts w:cs="Arial"/>
                <w:bCs/>
                <w:lang w:val="en-GB"/>
              </w:rPr>
            </w:pPr>
            <w:r w:rsidRPr="00CE46F6">
              <w:rPr>
                <w:rFonts w:cs="Arial"/>
                <w:bCs/>
                <w:lang w:val="en-GB"/>
              </w:rPr>
              <w:t>Historically for the first time also the average nominal monthly wage of the employees of businesses</w:t>
            </w:r>
            <w:r>
              <w:rPr>
                <w:rFonts w:cs="Arial"/>
                <w:bCs/>
                <w:lang w:val="en-GB"/>
              </w:rPr>
              <w:t xml:space="preserve"> fell in 2013</w:t>
            </w:r>
            <w:r w:rsidRPr="00CE46F6">
              <w:rPr>
                <w:rFonts w:cs="Arial"/>
                <w:bCs/>
                <w:lang w:val="en-GB"/>
              </w:rPr>
              <w:t>.</w:t>
            </w:r>
          </w:p>
          <w:p w:rsidR="00346E08" w:rsidRPr="00CE46F6" w:rsidRDefault="00346E08" w:rsidP="002336B2">
            <w:pPr>
              <w:pStyle w:val="Textpoznpodarou"/>
              <w:jc w:val="both"/>
              <w:rPr>
                <w:rFonts w:cs="Arial"/>
                <w:bCs/>
                <w:sz w:val="12"/>
                <w:szCs w:val="12"/>
                <w:lang w:val="en-GB"/>
              </w:rPr>
            </w:pPr>
            <w:r w:rsidRPr="00CE46F6">
              <w:rPr>
                <w:rFonts w:cs="Arial"/>
                <w:bCs/>
                <w:lang w:val="en-GB"/>
              </w:rPr>
              <w:t xml:space="preserve">    </w:t>
            </w:r>
          </w:p>
        </w:tc>
      </w:tr>
      <w:tr w:rsidR="00346E08" w:rsidRPr="00CE46F6" w:rsidTr="002336B2">
        <w:tc>
          <w:tcPr>
            <w:tcW w:w="1057" w:type="pct"/>
          </w:tcPr>
          <w:p w:rsidR="00346E08" w:rsidRPr="00CE46F6" w:rsidRDefault="00346E08" w:rsidP="002336B2">
            <w:pPr>
              <w:jc w:val="left"/>
              <w:rPr>
                <w:rFonts w:cs="Arial"/>
                <w:bCs/>
                <w:iCs/>
                <w:color w:val="000000"/>
                <w:sz w:val="16"/>
                <w:szCs w:val="16"/>
                <w:lang w:val="en-GB"/>
              </w:rPr>
            </w:pPr>
            <w:r w:rsidRPr="00CE46F6">
              <w:rPr>
                <w:rFonts w:cs="Arial"/>
                <w:bCs/>
                <w:iCs/>
                <w:color w:val="000000"/>
                <w:sz w:val="16"/>
                <w:szCs w:val="16"/>
                <w:lang w:val="en-GB"/>
              </w:rPr>
              <w:t>…with respect to a marked impact of year-on-year lower extraordinary bonuses especially in high-income branches</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pStyle w:val="Textpoznpodarou"/>
              <w:jc w:val="both"/>
              <w:rPr>
                <w:rFonts w:cs="Arial"/>
                <w:bCs/>
                <w:lang w:val="en-GB"/>
              </w:rPr>
            </w:pPr>
            <w:r w:rsidRPr="00CE46F6">
              <w:rPr>
                <w:rFonts w:cs="Arial"/>
                <w:bCs/>
                <w:lang w:val="en-GB"/>
              </w:rPr>
              <w:t>Large extraordinary bonuses in the last quarter of 2012 pushed up at that time year-on-year very significantly the rate of growth of wages in the business sector (nominal +4 %, real +1.2 %), also placing the total result for the CR into positive numbers.</w:t>
            </w:r>
          </w:p>
          <w:p w:rsidR="00346E08" w:rsidRPr="00CE46F6" w:rsidRDefault="00346E08" w:rsidP="002336B2">
            <w:pPr>
              <w:pStyle w:val="Textpoznpodarou"/>
              <w:jc w:val="both"/>
              <w:rPr>
                <w:rFonts w:cs="Arial"/>
                <w:bCs/>
                <w:sz w:val="12"/>
                <w:szCs w:val="12"/>
                <w:lang w:val="en-GB"/>
              </w:rPr>
            </w:pPr>
          </w:p>
          <w:p w:rsidR="00346E08" w:rsidRPr="00CE46F6" w:rsidRDefault="00346E08" w:rsidP="002336B2">
            <w:pPr>
              <w:pStyle w:val="Textpoznpodarou"/>
              <w:jc w:val="both"/>
              <w:rPr>
                <w:rFonts w:cs="Arial"/>
                <w:bCs/>
                <w:lang w:val="en-GB"/>
              </w:rPr>
            </w:pPr>
            <w:r w:rsidRPr="00CE46F6">
              <w:rPr>
                <w:rFonts w:cs="Arial"/>
                <w:bCs/>
                <w:lang w:val="en-GB"/>
              </w:rPr>
              <w:t xml:space="preserve">It was this high comparative basis playing a major role in the marked drop of wages in the same period of year 2013, where the extraordinary bonuses were year-on-year lower. This movement in the extraordinary bonuses eventuated especially in branches with high average wages, which were since year 2013 burdened with the so called solidarity tax (7 % for wages exceeding in any month 103 thousand crowns). In the last quarter of 2013 thus in the financial and insurance activities the average nominal wage </w:t>
            </w:r>
            <w:r>
              <w:rPr>
                <w:rFonts w:cs="Arial"/>
                <w:bCs/>
                <w:lang w:val="en-GB"/>
              </w:rPr>
              <w:t xml:space="preserve">sank </w:t>
            </w:r>
            <w:r w:rsidRPr="00CE46F6">
              <w:rPr>
                <w:rFonts w:cs="Arial"/>
                <w:bCs/>
                <w:lang w:val="en-GB"/>
              </w:rPr>
              <w:t>by 18 %, in the energy industry then by 12.6 % - this decreased the nominal wage in the business sector by 646 crowns and in the figure for the whole economy by 464 crowns (in the non-</w:t>
            </w:r>
            <w:r w:rsidRPr="00CE46F6">
              <w:rPr>
                <w:rFonts w:cs="Arial"/>
                <w:bCs/>
                <w:lang w:val="en-GB"/>
              </w:rPr>
              <w:lastRenderedPageBreak/>
              <w:t>business sector this effect in reality did not occur). Thus for the whole year the average monthly wage remained practically the same in the CR economy (+16 crowns) with a negligible decrease in the business sector (-28 crowns) and increase by 213 crowns in the non-business sphere. However, there works over four fifths of employees in the businesses (in recalculated balances).</w:t>
            </w:r>
          </w:p>
          <w:p w:rsidR="00346E08" w:rsidRPr="00CE46F6" w:rsidRDefault="00346E08" w:rsidP="002336B2">
            <w:pPr>
              <w:pStyle w:val="Textpoznpodarou"/>
              <w:jc w:val="both"/>
              <w:rPr>
                <w:rFonts w:cs="Arial"/>
                <w:bCs/>
                <w:sz w:val="10"/>
                <w:szCs w:val="10"/>
                <w:lang w:val="en-GB"/>
              </w:rPr>
            </w:pPr>
          </w:p>
        </w:tc>
      </w:tr>
      <w:tr w:rsidR="00346E08" w:rsidRPr="00CE46F6" w:rsidTr="002336B2">
        <w:tc>
          <w:tcPr>
            <w:tcW w:w="1057" w:type="pct"/>
          </w:tcPr>
          <w:p w:rsidR="00346E08" w:rsidRPr="00CE46F6" w:rsidRDefault="00346E08" w:rsidP="002336B2">
            <w:pPr>
              <w:jc w:val="left"/>
              <w:rPr>
                <w:rFonts w:cs="Arial"/>
                <w:bCs/>
                <w:iCs/>
                <w:color w:val="000000"/>
                <w:sz w:val="16"/>
                <w:szCs w:val="16"/>
                <w:lang w:val="en-GB"/>
              </w:rPr>
            </w:pPr>
            <w:r w:rsidRPr="00CE46F6">
              <w:rPr>
                <w:rFonts w:cs="Arial"/>
                <w:bCs/>
                <w:iCs/>
                <w:color w:val="000000"/>
                <w:sz w:val="16"/>
                <w:szCs w:val="16"/>
                <w:lang w:val="en-GB"/>
              </w:rPr>
              <w:lastRenderedPageBreak/>
              <w:t>Differentiation according to industry  – with respect to number of employees, wages did not decrease</w:t>
            </w:r>
            <w:r>
              <w:rPr>
                <w:rFonts w:cs="Arial"/>
                <w:bCs/>
                <w:iCs/>
                <w:color w:val="000000"/>
                <w:sz w:val="16"/>
                <w:szCs w:val="16"/>
                <w:lang w:val="en-GB"/>
              </w:rPr>
              <w:t xml:space="preserve"> </w:t>
            </w:r>
            <w:r w:rsidRPr="00CE46F6">
              <w:rPr>
                <w:rFonts w:cs="Arial"/>
                <w:bCs/>
                <w:iCs/>
                <w:color w:val="000000"/>
                <w:sz w:val="16"/>
                <w:szCs w:val="16"/>
                <w:lang w:val="en-GB"/>
              </w:rPr>
              <w:t>to most</w:t>
            </w:r>
            <w:r>
              <w:rPr>
                <w:rFonts w:cs="Arial"/>
                <w:bCs/>
                <w:iCs/>
                <w:color w:val="000000"/>
                <w:sz w:val="16"/>
                <w:szCs w:val="16"/>
                <w:lang w:val="en-GB"/>
              </w:rPr>
              <w:t xml:space="preserve"> of them</w:t>
            </w:r>
          </w:p>
        </w:tc>
        <w:tc>
          <w:tcPr>
            <w:tcW w:w="142" w:type="pct"/>
          </w:tcPr>
          <w:p w:rsidR="00346E08" w:rsidRPr="00CE46F6" w:rsidRDefault="00346E08" w:rsidP="002336B2">
            <w:pPr>
              <w:pStyle w:val="Textpoznpodarou"/>
              <w:jc w:val="both"/>
              <w:rPr>
                <w:lang w:val="en-GB"/>
              </w:rPr>
            </w:pPr>
          </w:p>
        </w:tc>
        <w:tc>
          <w:tcPr>
            <w:tcW w:w="3801" w:type="pct"/>
          </w:tcPr>
          <w:p w:rsidR="00346E08" w:rsidRPr="00CE46F6" w:rsidRDefault="00346E08" w:rsidP="002336B2">
            <w:pPr>
              <w:pStyle w:val="Textpoznpodarou"/>
              <w:jc w:val="both"/>
              <w:rPr>
                <w:rFonts w:cs="Arial"/>
                <w:bCs/>
                <w:lang w:val="en-GB"/>
              </w:rPr>
            </w:pPr>
            <w:r w:rsidRPr="00CE46F6">
              <w:rPr>
                <w:rFonts w:cs="Arial"/>
                <w:bCs/>
                <w:lang w:val="en-GB"/>
              </w:rPr>
              <w:t xml:space="preserve">It is important, that in the manufacturing industry, which is key especially for the employment of the key employees, the nominal wages did not fall (+1.3 % for the whole year 2013, +0.9 % in Q4). Considerably worse development in Q4 is suggested also by the fact, that while for the whole year 2013 over 63 % of the total number of employees worked in the industries characterised by growth resp. stagnation of the nominal wage (recalculated to the number of full-time employees), in Q4 it was already only 53 %. Still, this high proportions of persons in industries, where the wages did not fall can indicate, that the impact on the effective demand of households does not have to be fatal. What is however clear is the inflation effect „nibbling away“ from the increments of these wages and deepening the total decrease of the real wage in the CR economy, which was deeper in the business rather than the non-business sector. </w:t>
            </w:r>
          </w:p>
        </w:tc>
      </w:tr>
    </w:tbl>
    <w:p w:rsidR="00346E08" w:rsidRPr="00CE46F6" w:rsidRDefault="00346E08" w:rsidP="00346E08">
      <w:pPr>
        <w:rPr>
          <w:lang w:val="en-GB"/>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4132"/>
        <w:gridCol w:w="788"/>
        <w:gridCol w:w="4068"/>
      </w:tblGrid>
      <w:tr w:rsidR="00346E08" w:rsidRPr="00CE46F6" w:rsidTr="002336B2">
        <w:tc>
          <w:tcPr>
            <w:tcW w:w="790" w:type="dxa"/>
            <w:tcBorders>
              <w:top w:val="nil"/>
              <w:left w:val="nil"/>
              <w:bottom w:val="nil"/>
              <w:right w:val="nil"/>
            </w:tcBorders>
          </w:tcPr>
          <w:p w:rsidR="00346E08" w:rsidRPr="00CE46F6" w:rsidRDefault="00346E08" w:rsidP="002336B2">
            <w:pPr>
              <w:jc w:val="left"/>
              <w:rPr>
                <w:color w:val="000000"/>
                <w:lang w:val="en-GB"/>
              </w:rPr>
            </w:pPr>
            <w:r w:rsidRPr="00CE46F6">
              <w:rPr>
                <w:color w:val="000000"/>
                <w:lang w:val="en-GB"/>
              </w:rPr>
              <w:t>Chart 15</w:t>
            </w:r>
          </w:p>
        </w:tc>
        <w:tc>
          <w:tcPr>
            <w:tcW w:w="4132" w:type="dxa"/>
            <w:tcBorders>
              <w:top w:val="nil"/>
              <w:left w:val="nil"/>
              <w:bottom w:val="nil"/>
              <w:right w:val="nil"/>
            </w:tcBorders>
          </w:tcPr>
          <w:p w:rsidR="00346E08" w:rsidRPr="00CE46F6" w:rsidRDefault="00346E08" w:rsidP="002336B2">
            <w:pPr>
              <w:jc w:val="left"/>
              <w:rPr>
                <w:b/>
                <w:color w:val="000000"/>
                <w:lang w:val="en-GB"/>
              </w:rPr>
            </w:pPr>
            <w:r w:rsidRPr="00CE46F6">
              <w:rPr>
                <w:b/>
                <w:bCs/>
                <w:lang w:val="en-GB"/>
              </w:rPr>
              <w:t xml:space="preserve">Aggregate employment and numbers of employees </w:t>
            </w:r>
            <w:r w:rsidRPr="00CE46F6">
              <w:rPr>
                <w:bCs/>
                <w:lang w:val="en-GB"/>
              </w:rPr>
              <w:t>(y/y in %, seasonally adjusted)</w:t>
            </w:r>
            <w:r w:rsidRPr="00CE46F6">
              <w:rPr>
                <w:b/>
                <w:bCs/>
                <w:lang w:val="en-GB"/>
              </w:rPr>
              <w:t xml:space="preserve"> </w:t>
            </w:r>
          </w:p>
        </w:tc>
        <w:tc>
          <w:tcPr>
            <w:tcW w:w="788" w:type="dxa"/>
            <w:tcBorders>
              <w:top w:val="nil"/>
              <w:left w:val="nil"/>
              <w:bottom w:val="nil"/>
              <w:right w:val="nil"/>
            </w:tcBorders>
          </w:tcPr>
          <w:p w:rsidR="00346E08" w:rsidRPr="00CE46F6" w:rsidRDefault="00346E08" w:rsidP="002336B2">
            <w:pPr>
              <w:jc w:val="left"/>
              <w:rPr>
                <w:color w:val="000000"/>
                <w:lang w:val="en-GB"/>
              </w:rPr>
            </w:pPr>
            <w:r w:rsidRPr="00CE46F6">
              <w:rPr>
                <w:color w:val="000000"/>
                <w:lang w:val="en-GB"/>
              </w:rPr>
              <w:t>Chart 16</w:t>
            </w:r>
          </w:p>
        </w:tc>
        <w:tc>
          <w:tcPr>
            <w:tcW w:w="4068" w:type="dxa"/>
            <w:tcBorders>
              <w:top w:val="nil"/>
              <w:left w:val="nil"/>
              <w:bottom w:val="nil"/>
              <w:right w:val="nil"/>
            </w:tcBorders>
          </w:tcPr>
          <w:p w:rsidR="00346E08" w:rsidRPr="00CE46F6" w:rsidRDefault="00346E08" w:rsidP="002336B2">
            <w:pPr>
              <w:jc w:val="left"/>
              <w:rPr>
                <w:b/>
                <w:color w:val="000000"/>
                <w:lang w:val="en-GB"/>
              </w:rPr>
            </w:pPr>
            <w:r w:rsidRPr="00CE46F6">
              <w:rPr>
                <w:b/>
                <w:bCs/>
                <w:lang w:val="en-GB"/>
              </w:rPr>
              <w:t xml:space="preserve">Nominal and real wage </w:t>
            </w:r>
            <w:r w:rsidRPr="00CE46F6">
              <w:rPr>
                <w:bCs/>
                <w:lang w:val="en-GB"/>
              </w:rPr>
              <w:t>(y/y in %, recalculated numbers, monthly average)</w:t>
            </w:r>
            <w:r w:rsidRPr="00CE46F6">
              <w:rPr>
                <w:b/>
                <w:bCs/>
                <w:lang w:val="en-GB"/>
              </w:rPr>
              <w:t xml:space="preserve"> </w:t>
            </w:r>
          </w:p>
        </w:tc>
      </w:tr>
      <w:tr w:rsidR="00346E08" w:rsidRPr="00CE46F6" w:rsidTr="002336B2">
        <w:trPr>
          <w:trHeight w:val="3256"/>
        </w:trPr>
        <w:tc>
          <w:tcPr>
            <w:tcW w:w="4922" w:type="dxa"/>
            <w:gridSpan w:val="2"/>
            <w:tcBorders>
              <w:top w:val="nil"/>
              <w:left w:val="nil"/>
              <w:bottom w:val="nil"/>
              <w:right w:val="nil"/>
            </w:tcBorders>
          </w:tcPr>
          <w:p w:rsidR="00346E08" w:rsidRPr="00CE46F6" w:rsidRDefault="004017E9" w:rsidP="002336B2">
            <w:pPr>
              <w:pStyle w:val="Zhlav"/>
              <w:tabs>
                <w:tab w:val="clear" w:pos="4536"/>
                <w:tab w:val="clear" w:pos="9072"/>
              </w:tabs>
              <w:rPr>
                <w:rFonts w:ascii="Arial" w:hAnsi="Arial" w:cs="Arial"/>
                <w:sz w:val="20"/>
                <w:lang w:val="en-GB"/>
              </w:rPr>
            </w:pPr>
            <w:r w:rsidRPr="001F3CA5">
              <w:rPr>
                <w:rFonts w:ascii="Arial" w:hAnsi="Arial" w:cs="Arial"/>
                <w:noProof/>
                <w:sz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3" o:spid="_x0000_i1025" type="#_x0000_t75" style="width:237.75pt;height:1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">
                  <v:imagedata r:id="rId8" o:title=""/>
                  <o:lock v:ext="edit" aspectratio="f"/>
                </v:shape>
              </w:pict>
            </w:r>
          </w:p>
        </w:tc>
        <w:tc>
          <w:tcPr>
            <w:tcW w:w="4856" w:type="dxa"/>
            <w:gridSpan w:val="2"/>
            <w:tcBorders>
              <w:top w:val="nil"/>
              <w:left w:val="nil"/>
              <w:bottom w:val="nil"/>
              <w:right w:val="nil"/>
            </w:tcBorders>
          </w:tcPr>
          <w:p w:rsidR="00346E08" w:rsidRPr="00CE46F6" w:rsidRDefault="004017E9" w:rsidP="002336B2">
            <w:pPr>
              <w:pStyle w:val="Zhlav"/>
              <w:tabs>
                <w:tab w:val="clear" w:pos="4536"/>
                <w:tab w:val="clear" w:pos="9072"/>
              </w:tabs>
              <w:spacing w:line="235" w:lineRule="auto"/>
              <w:jc w:val="both"/>
              <w:rPr>
                <w:rFonts w:ascii="Arial" w:hAnsi="Arial" w:cs="Arial"/>
                <w:sz w:val="20"/>
                <w:lang w:val="en-GB"/>
              </w:rPr>
            </w:pPr>
            <w:r w:rsidRPr="001F3CA5">
              <w:rPr>
                <w:rFonts w:ascii="Arial" w:hAnsi="Arial" w:cs="Arial"/>
                <w:noProof/>
                <w:sz w:val="20"/>
                <w:lang w:eastAsia="cs-CZ"/>
              </w:rPr>
              <w:pict>
                <v:shape id="Graf 7" o:spid="_x0000_i1026" type="#_x0000_t75" style="width:226.85pt;height:19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">
                  <v:imagedata r:id="rId9" o:title="" cropbottom="-16f"/>
                  <o:lock v:ext="edit" aspectratio="f"/>
                </v:shape>
              </w:pict>
            </w:r>
          </w:p>
        </w:tc>
      </w:tr>
    </w:tbl>
    <w:p w:rsidR="00346E08" w:rsidRPr="00CE46F6" w:rsidRDefault="00346E08" w:rsidP="00346E08">
      <w:pPr>
        <w:rPr>
          <w:sz w:val="4"/>
          <w:szCs w:val="4"/>
          <w:lang w:val="en-GB"/>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3"/>
        <w:gridCol w:w="4087"/>
        <w:gridCol w:w="734"/>
        <w:gridCol w:w="4154"/>
      </w:tblGrid>
      <w:tr w:rsidR="00346E08" w:rsidRPr="00CE46F6" w:rsidTr="002336B2">
        <w:tc>
          <w:tcPr>
            <w:tcW w:w="803" w:type="dxa"/>
            <w:tcBorders>
              <w:top w:val="nil"/>
              <w:left w:val="nil"/>
              <w:bottom w:val="nil"/>
              <w:right w:val="nil"/>
            </w:tcBorders>
          </w:tcPr>
          <w:p w:rsidR="00346E08" w:rsidRPr="00CE46F6" w:rsidRDefault="00346E08" w:rsidP="002336B2">
            <w:pPr>
              <w:jc w:val="left"/>
              <w:rPr>
                <w:color w:val="000000"/>
                <w:lang w:val="en-GB"/>
              </w:rPr>
            </w:pPr>
            <w:r w:rsidRPr="00CE46F6">
              <w:rPr>
                <w:color w:val="000000"/>
                <w:lang w:val="en-GB"/>
              </w:rPr>
              <w:t>Chart 17</w:t>
            </w:r>
          </w:p>
        </w:tc>
        <w:tc>
          <w:tcPr>
            <w:tcW w:w="4087" w:type="dxa"/>
            <w:tcBorders>
              <w:top w:val="nil"/>
              <w:left w:val="nil"/>
              <w:bottom w:val="nil"/>
              <w:right w:val="nil"/>
            </w:tcBorders>
          </w:tcPr>
          <w:p w:rsidR="00346E08" w:rsidRPr="00CE46F6" w:rsidRDefault="00346E08" w:rsidP="002336B2">
            <w:pPr>
              <w:jc w:val="left"/>
              <w:rPr>
                <w:b/>
                <w:color w:val="000000"/>
                <w:lang w:val="en-GB"/>
              </w:rPr>
            </w:pPr>
            <w:r w:rsidRPr="00CE46F6">
              <w:rPr>
                <w:b/>
                <w:bCs/>
                <w:lang w:val="en-GB"/>
              </w:rPr>
              <w:t xml:space="preserve">Annual development of wages </w:t>
            </w:r>
            <w:r w:rsidRPr="00CE46F6">
              <w:rPr>
                <w:bCs/>
                <w:sz w:val="18"/>
                <w:szCs w:val="18"/>
                <w:lang w:val="en-GB"/>
              </w:rPr>
              <w:t>(y/y in %, average registr. number of employees from seas. adjusted data)</w:t>
            </w:r>
            <w:r w:rsidRPr="00CE46F6">
              <w:rPr>
                <w:b/>
                <w:bCs/>
                <w:lang w:val="en-GB"/>
              </w:rPr>
              <w:t xml:space="preserve"> </w:t>
            </w:r>
          </w:p>
        </w:tc>
        <w:tc>
          <w:tcPr>
            <w:tcW w:w="734" w:type="dxa"/>
            <w:tcBorders>
              <w:top w:val="nil"/>
              <w:left w:val="nil"/>
              <w:bottom w:val="nil"/>
              <w:right w:val="nil"/>
            </w:tcBorders>
          </w:tcPr>
          <w:p w:rsidR="00346E08" w:rsidRPr="00CE46F6" w:rsidRDefault="00346E08" w:rsidP="002336B2">
            <w:pPr>
              <w:jc w:val="left"/>
              <w:rPr>
                <w:color w:val="000000"/>
                <w:lang w:val="en-GB"/>
              </w:rPr>
            </w:pPr>
            <w:r w:rsidRPr="00CE46F6">
              <w:rPr>
                <w:color w:val="000000"/>
                <w:lang w:val="en-GB"/>
              </w:rPr>
              <w:t>Chart18</w:t>
            </w:r>
          </w:p>
        </w:tc>
        <w:tc>
          <w:tcPr>
            <w:tcW w:w="4154" w:type="dxa"/>
            <w:tcBorders>
              <w:top w:val="nil"/>
              <w:left w:val="nil"/>
              <w:bottom w:val="nil"/>
              <w:right w:val="nil"/>
            </w:tcBorders>
          </w:tcPr>
          <w:p w:rsidR="00346E08" w:rsidRPr="00CE46F6" w:rsidRDefault="00346E08" w:rsidP="002336B2">
            <w:pPr>
              <w:jc w:val="left"/>
              <w:rPr>
                <w:b/>
                <w:color w:val="000000"/>
                <w:lang w:val="en-GB"/>
              </w:rPr>
            </w:pPr>
            <w:r w:rsidRPr="00CE46F6">
              <w:rPr>
                <w:b/>
                <w:bCs/>
                <w:lang w:val="en-GB"/>
              </w:rPr>
              <w:t xml:space="preserve">Gross average monthly wage in CZK (2013); wage dynamics in 4q2013 </w:t>
            </w:r>
            <w:r w:rsidRPr="00CE46F6">
              <w:rPr>
                <w:bCs/>
                <w:sz w:val="18"/>
                <w:szCs w:val="18"/>
                <w:lang w:val="en-GB"/>
              </w:rPr>
              <w:t>(y/y in %)</w:t>
            </w:r>
          </w:p>
        </w:tc>
      </w:tr>
      <w:tr w:rsidR="00346E08" w:rsidRPr="00CE46F6" w:rsidTr="002336B2">
        <w:trPr>
          <w:trHeight w:val="3256"/>
        </w:trPr>
        <w:tc>
          <w:tcPr>
            <w:tcW w:w="4890" w:type="dxa"/>
            <w:gridSpan w:val="2"/>
            <w:tcBorders>
              <w:top w:val="nil"/>
              <w:left w:val="nil"/>
              <w:bottom w:val="nil"/>
              <w:right w:val="nil"/>
            </w:tcBorders>
          </w:tcPr>
          <w:p w:rsidR="00346E08" w:rsidRPr="00CE46F6" w:rsidRDefault="004017E9" w:rsidP="002336B2">
            <w:pPr>
              <w:pStyle w:val="Zhlav"/>
              <w:tabs>
                <w:tab w:val="clear" w:pos="4536"/>
                <w:tab w:val="clear" w:pos="9072"/>
              </w:tabs>
              <w:ind w:right="-187"/>
              <w:rPr>
                <w:rFonts w:ascii="Arial" w:hAnsi="Arial" w:cs="Arial"/>
                <w:sz w:val="20"/>
                <w:lang w:val="en-GB"/>
              </w:rPr>
            </w:pPr>
            <w:r w:rsidRPr="001F3CA5">
              <w:rPr>
                <w:rFonts w:ascii="Arial" w:hAnsi="Arial" w:cs="Arial"/>
                <w:noProof/>
                <w:sz w:val="20"/>
                <w:lang w:eastAsia="cs-CZ"/>
              </w:rPr>
              <w:pict>
                <v:shape id="Graf 4" o:spid="_x0000_i1027" type="#_x0000_t75" style="width:239.1pt;height:19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">
                  <v:imagedata r:id="rId10" o:title=""/>
                  <o:lock v:ext="edit" aspectratio="f"/>
                </v:shape>
              </w:pict>
            </w:r>
          </w:p>
        </w:tc>
        <w:tc>
          <w:tcPr>
            <w:tcW w:w="4888" w:type="dxa"/>
            <w:gridSpan w:val="2"/>
            <w:tcBorders>
              <w:top w:val="nil"/>
              <w:left w:val="nil"/>
              <w:bottom w:val="nil"/>
              <w:right w:val="nil"/>
            </w:tcBorders>
          </w:tcPr>
          <w:p w:rsidR="00346E08" w:rsidRPr="00CE46F6" w:rsidRDefault="004017E9" w:rsidP="002336B2">
            <w:pPr>
              <w:pStyle w:val="Zhlav"/>
              <w:tabs>
                <w:tab w:val="clear" w:pos="4536"/>
                <w:tab w:val="clear" w:pos="9072"/>
              </w:tabs>
              <w:spacing w:line="235" w:lineRule="auto"/>
              <w:jc w:val="both"/>
              <w:rPr>
                <w:rFonts w:ascii="Arial" w:hAnsi="Arial" w:cs="Arial"/>
                <w:sz w:val="20"/>
                <w:lang w:val="en-GB"/>
              </w:rPr>
            </w:pPr>
            <w:r w:rsidRPr="001F3CA5">
              <w:rPr>
                <w:rFonts w:ascii="Arial" w:hAnsi="Arial" w:cs="Arial"/>
                <w:noProof/>
                <w:sz w:val="20"/>
                <w:lang w:eastAsia="cs-CZ"/>
              </w:rPr>
              <w:pict>
                <v:shape id="Graf 5" o:spid="_x0000_i1028" type="#_x0000_t75" style="width:232.3pt;height:193.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">
                  <v:imagedata r:id="rId11" o:title="" cropbottom="-58f"/>
                  <o:lock v:ext="edit" aspectratio="f"/>
                </v:shape>
              </w:pict>
            </w:r>
          </w:p>
        </w:tc>
      </w:tr>
      <w:tr w:rsidR="00346E08" w:rsidRPr="00CE46F6" w:rsidTr="002336B2">
        <w:trPr>
          <w:trHeight w:val="20"/>
        </w:trPr>
        <w:tc>
          <w:tcPr>
            <w:tcW w:w="9778" w:type="dxa"/>
            <w:gridSpan w:val="4"/>
            <w:tcBorders>
              <w:top w:val="nil"/>
              <w:left w:val="nil"/>
              <w:bottom w:val="nil"/>
              <w:right w:val="nil"/>
            </w:tcBorders>
          </w:tcPr>
          <w:p w:rsidR="00346E08" w:rsidRPr="00CE46F6" w:rsidRDefault="00346E08" w:rsidP="002336B2">
            <w:pPr>
              <w:pStyle w:val="Zhlav"/>
              <w:jc w:val="right"/>
              <w:rPr>
                <w:rFonts w:ascii="Arial" w:hAnsi="Arial" w:cs="Arial"/>
                <w:sz w:val="20"/>
                <w:szCs w:val="18"/>
                <w:lang w:val="en-GB"/>
              </w:rPr>
            </w:pPr>
            <w:r w:rsidRPr="00CE46F6">
              <w:rPr>
                <w:rFonts w:ascii="Arial" w:hAnsi="Arial" w:cs="Arial"/>
                <w:sz w:val="20"/>
                <w:szCs w:val="18"/>
                <w:lang w:val="en-GB"/>
              </w:rPr>
              <w:t>Source: CZSO</w:t>
            </w:r>
          </w:p>
          <w:p w:rsidR="00346E08" w:rsidRPr="00CE46F6" w:rsidRDefault="00346E08" w:rsidP="002336B2">
            <w:pPr>
              <w:pStyle w:val="Zhlav"/>
              <w:jc w:val="both"/>
              <w:rPr>
                <w:rFonts w:ascii="Arial" w:hAnsi="Arial" w:cs="Arial"/>
                <w:sz w:val="20"/>
                <w:szCs w:val="18"/>
                <w:lang w:val="en-GB"/>
              </w:rPr>
            </w:pPr>
            <w:r w:rsidRPr="00CE46F6">
              <w:rPr>
                <w:rFonts w:ascii="Arial" w:hAnsi="Arial" w:cs="Arial"/>
                <w:sz w:val="18"/>
                <w:szCs w:val="18"/>
                <w:lang w:val="en-GB"/>
              </w:rPr>
              <w:t>Note to chart 18:</w:t>
            </w:r>
          </w:p>
          <w:p w:rsidR="00346E08" w:rsidRPr="00CE46F6" w:rsidRDefault="00346E08" w:rsidP="002336B2">
            <w:pPr>
              <w:pStyle w:val="Zhlav"/>
              <w:jc w:val="both"/>
              <w:rPr>
                <w:rFonts w:ascii="Arial" w:hAnsi="Arial" w:cs="Arial"/>
                <w:sz w:val="18"/>
                <w:szCs w:val="18"/>
                <w:lang w:val="en-GB"/>
              </w:rPr>
            </w:pPr>
            <w:r w:rsidRPr="00CE46F6">
              <w:rPr>
                <w:rFonts w:ascii="Arial" w:hAnsi="Arial" w:cs="Arial"/>
                <w:sz w:val="18"/>
                <w:szCs w:val="18"/>
                <w:lang w:val="en-GB"/>
              </w:rPr>
              <w:t>Regions: Pha=Capital city Prague, STČ=Central Bohemia, JH=South Bohemia, PLK=Pilsen region, KVK=Karlovarský region, ÚLK=Ústecký region, LBK=Liberecký region, HKK=Královéhradecký region, PAK=Pardubický region, VYS=Vysočina region, JHM=South Moravia, OLK=Olomoucký region, ZLK=Zlínský region, MSK=Moravia-Silesian region</w:t>
            </w:r>
          </w:p>
          <w:p w:rsidR="00346E08" w:rsidRPr="00CE46F6" w:rsidRDefault="00346E08" w:rsidP="002336B2">
            <w:pPr>
              <w:pStyle w:val="Zhlav"/>
              <w:jc w:val="both"/>
              <w:rPr>
                <w:rFonts w:ascii="Arial" w:hAnsi="Arial" w:cs="Arial"/>
                <w:b/>
                <w:sz w:val="18"/>
                <w:szCs w:val="18"/>
                <w:lang w:val="en-GB"/>
              </w:rPr>
            </w:pPr>
          </w:p>
          <w:p w:rsidR="00346E08" w:rsidRPr="00CE46F6" w:rsidRDefault="00346E08" w:rsidP="002336B2">
            <w:pPr>
              <w:pStyle w:val="Zhlav"/>
              <w:jc w:val="right"/>
              <w:rPr>
                <w:rFonts w:ascii="Arial" w:hAnsi="Arial" w:cs="Arial"/>
                <w:noProof/>
                <w:sz w:val="18"/>
                <w:szCs w:val="18"/>
                <w:lang w:val="en-GB" w:eastAsia="cs-CZ"/>
              </w:rPr>
            </w:pPr>
          </w:p>
        </w:tc>
      </w:tr>
    </w:tbl>
    <w:p w:rsidR="008F1658" w:rsidRPr="006C3EB2" w:rsidRDefault="008F1658" w:rsidP="006C3EB2"/>
    <w:sectPr w:rsidR="008F1658" w:rsidRPr="006C3EB2" w:rsidSect="00F246D9">
      <w:headerReference w:type="even" r:id="rId12"/>
      <w:headerReference w:type="default" r:id="rId13"/>
      <w:footerReference w:type="even" r:id="rId14"/>
      <w:footerReference w:type="default" r:id="rId15"/>
      <w:pgSz w:w="11906" w:h="16838" w:code="9"/>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FA2" w:rsidRDefault="00486FA2" w:rsidP="005D26EF">
      <w:r>
        <w:separator/>
      </w:r>
    </w:p>
  </w:endnote>
  <w:endnote w:type="continuationSeparator" w:id="0">
    <w:p w:rsidR="00486FA2" w:rsidRDefault="00486FA2" w:rsidP="005D2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1F3CA5" w:rsidP="00281F36">
    <w:pPr>
      <w:pStyle w:val="Zpat"/>
      <w:tabs>
        <w:tab w:val="clear" w:pos="4536"/>
        <w:tab w:val="clear" w:pos="9072"/>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5.7pt;margin-top:-4.15pt;width:36.75pt;height:17.25pt;z-index:1">
          <v:imagedata r:id="rId1" o:title="3"/>
        </v:shape>
      </w:pict>
    </w:r>
    <w:r w:rsidRPr="005A21E0">
      <w:rPr>
        <w:rFonts w:ascii="Arial" w:hAnsi="Arial" w:cs="Arial"/>
        <w:sz w:val="16"/>
        <w:szCs w:val="16"/>
      </w:rPr>
      <w:fldChar w:fldCharType="begin"/>
    </w:r>
    <w:r w:rsidR="004072ED" w:rsidRPr="005A21E0">
      <w:rPr>
        <w:rFonts w:ascii="Arial" w:hAnsi="Arial" w:cs="Arial"/>
        <w:sz w:val="16"/>
        <w:szCs w:val="16"/>
      </w:rPr>
      <w:instrText>PAGE   \* MERGEFORMAT</w:instrText>
    </w:r>
    <w:r w:rsidRPr="005A21E0">
      <w:rPr>
        <w:rFonts w:ascii="Arial" w:hAnsi="Arial" w:cs="Arial"/>
        <w:sz w:val="16"/>
        <w:szCs w:val="16"/>
      </w:rPr>
      <w:fldChar w:fldCharType="separate"/>
    </w:r>
    <w:r w:rsidR="004072ED">
      <w:rPr>
        <w:rFonts w:ascii="Arial" w:hAnsi="Arial" w:cs="Arial"/>
        <w:noProof/>
        <w:sz w:val="16"/>
        <w:szCs w:val="16"/>
      </w:rPr>
      <w:t>74</w:t>
    </w:r>
    <w:r w:rsidRPr="005A21E0">
      <w:rPr>
        <w:rFonts w:ascii="Arial" w:hAnsi="Arial" w:cs="Arial"/>
        <w:sz w:val="16"/>
        <w:szCs w:val="16"/>
      </w:rPr>
      <w:fldChar w:fldCharType="end"/>
    </w:r>
    <w:r w:rsidR="004072ED">
      <w:rPr>
        <w:rFonts w:ascii="Arial" w:hAnsi="Arial" w:cs="Arial"/>
        <w:sz w:val="16"/>
        <w:szCs w:val="16"/>
      </w:rPr>
      <w:tab/>
      <w:t>2013</w:t>
    </w:r>
    <w:r w:rsidR="004072ED">
      <w:tab/>
    </w:r>
    <w:r w:rsidR="004072ED">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ED" w:rsidRDefault="001F3CA5" w:rsidP="00281F36">
    <w:pPr>
      <w:pStyle w:val="Zpat"/>
      <w:tabs>
        <w:tab w:val="clear" w:pos="4536"/>
        <w:tab w:val="clear" w:pos="9072"/>
        <w:tab w:val="left" w:pos="1134"/>
        <w:tab w:val="left" w:pos="1920"/>
        <w:tab w:val="center" w:pos="4820"/>
        <w:tab w:val="right" w:pos="963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7.1pt;width:39pt;height:21pt;z-index:2">
          <v:imagedata r:id="rId1" o:title="3"/>
        </v:shape>
      </w:pict>
    </w:r>
    <w:r w:rsidR="004072ED">
      <w:tab/>
    </w:r>
    <w:r w:rsidR="004072ED">
      <w:tab/>
    </w:r>
  </w:p>
  <w:p w:rsidR="004072ED" w:rsidRDefault="004072ED" w:rsidP="00281F36">
    <w:pPr>
      <w:pStyle w:val="Zpat"/>
      <w:tabs>
        <w:tab w:val="clear" w:pos="4536"/>
        <w:tab w:val="clear" w:pos="9072"/>
        <w:tab w:val="left" w:pos="1134"/>
        <w:tab w:val="left" w:pos="1920"/>
        <w:tab w:val="center" w:pos="4820"/>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r w:rsidR="008D0040">
      <w:rPr>
        <w:rFonts w:ascii="Arial" w:hAnsi="Arial" w:cs="Arial"/>
        <w:sz w:val="16"/>
        <w:szCs w:val="16"/>
      </w:rPr>
      <w:t>March</w:t>
    </w:r>
    <w:r w:rsidR="0066041C">
      <w:rPr>
        <w:rFonts w:ascii="Arial" w:hAnsi="Arial" w:cs="Arial"/>
        <w:sz w:val="16"/>
        <w:szCs w:val="16"/>
      </w:rPr>
      <w:t xml:space="preserve"> </w:t>
    </w:r>
    <w:r>
      <w:rPr>
        <w:rFonts w:ascii="Arial" w:hAnsi="Arial" w:cs="Arial"/>
        <w:sz w:val="16"/>
        <w:szCs w:val="16"/>
      </w:rPr>
      <w:t>201</w:t>
    </w:r>
    <w:r w:rsidR="0066041C">
      <w:rPr>
        <w:rFonts w:ascii="Arial" w:hAnsi="Arial" w:cs="Arial"/>
        <w:sz w:val="16"/>
        <w:szCs w:val="16"/>
      </w:rPr>
      <w:t>4</w:t>
    </w:r>
    <w:r>
      <w:tab/>
    </w:r>
    <w:r w:rsidR="001F3CA5" w:rsidRPr="00B6608F">
      <w:rPr>
        <w:rFonts w:ascii="Arial" w:hAnsi="Arial" w:cs="Arial"/>
        <w:sz w:val="16"/>
        <w:szCs w:val="16"/>
      </w:rPr>
      <w:fldChar w:fldCharType="begin"/>
    </w:r>
    <w:r w:rsidRPr="00B6608F">
      <w:rPr>
        <w:rFonts w:ascii="Arial" w:hAnsi="Arial" w:cs="Arial"/>
        <w:sz w:val="16"/>
        <w:szCs w:val="16"/>
      </w:rPr>
      <w:instrText>PAGE   \* MERGEFORMAT</w:instrText>
    </w:r>
    <w:r w:rsidR="001F3CA5" w:rsidRPr="00B6608F">
      <w:rPr>
        <w:rFonts w:ascii="Arial" w:hAnsi="Arial" w:cs="Arial"/>
        <w:sz w:val="16"/>
        <w:szCs w:val="16"/>
      </w:rPr>
      <w:fldChar w:fldCharType="separate"/>
    </w:r>
    <w:r w:rsidR="004017E9">
      <w:rPr>
        <w:rFonts w:ascii="Arial" w:hAnsi="Arial" w:cs="Arial"/>
        <w:noProof/>
        <w:sz w:val="16"/>
        <w:szCs w:val="16"/>
      </w:rPr>
      <w:t>1</w:t>
    </w:r>
    <w:r w:rsidR="001F3CA5"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FA2" w:rsidRDefault="00486FA2" w:rsidP="005D26EF">
      <w:r>
        <w:separator/>
      </w:r>
    </w:p>
  </w:footnote>
  <w:footnote w:type="continuationSeparator" w:id="0">
    <w:p w:rsidR="00486FA2" w:rsidRDefault="00486FA2" w:rsidP="005D26EF">
      <w:r>
        <w:continuationSeparator/>
      </w:r>
    </w:p>
  </w:footnote>
  <w:footnote w:id="1">
    <w:p w:rsidR="00346E08" w:rsidRPr="00CA063F" w:rsidRDefault="00346E08" w:rsidP="00346E08">
      <w:pPr>
        <w:pStyle w:val="Textpoznpodarou"/>
      </w:pPr>
      <w:r>
        <w:rPr>
          <w:rStyle w:val="Znakapoznpodarou"/>
        </w:rPr>
        <w:footnoteRef/>
      </w:r>
      <w:r>
        <w:t xml:space="preserve"> </w:t>
      </w:r>
      <w:r w:rsidRPr="00CA063F">
        <w:rPr>
          <w:sz w:val="16"/>
          <w:szCs w:val="16"/>
        </w:rPr>
        <w:t>According to the definition of the International Labour Office (ILO).</w:t>
      </w:r>
    </w:p>
  </w:footnote>
  <w:footnote w:id="2">
    <w:p w:rsidR="00346E08" w:rsidRPr="00CA063F" w:rsidRDefault="00346E08" w:rsidP="00346E08">
      <w:pPr>
        <w:pStyle w:val="Textpoznpodarou"/>
        <w:jc w:val="both"/>
      </w:pPr>
      <w:r>
        <w:rPr>
          <w:rStyle w:val="Znakapoznpodarou"/>
        </w:rPr>
        <w:footnoteRef/>
      </w:r>
      <w:r>
        <w:t xml:space="preserve"> </w:t>
      </w:r>
      <w:r w:rsidRPr="00CA063F">
        <w:rPr>
          <w:sz w:val="16"/>
          <w:szCs w:val="16"/>
        </w:rPr>
        <w:t>Persons who do not work, do not seek work in an active manner and thus do not comply with the ILO conditions for the unemployed, yet they state they would like to be working. Statistics captures the numbers of these persons aged 15-64 years for the calculation of the ratio „employed/unemployed“ of this age group, i.e. the rate of economic activity.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4072ED" w:rsidP="00281F36">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Tendence a faktory makroekonomického vývoje a kvality života v ČR v roce 2012</w:t>
          </w:r>
        </w:p>
      </w:tc>
      <w:tc>
        <w:tcPr>
          <w:tcW w:w="3260" w:type="dxa"/>
        </w:tcPr>
        <w:p w:rsidR="004072ED" w:rsidRPr="00E53687" w:rsidRDefault="004072ED" w:rsidP="00281F36">
          <w:pPr>
            <w:pStyle w:val="Zhlav"/>
            <w:tabs>
              <w:tab w:val="clear" w:pos="4536"/>
              <w:tab w:val="clear" w:pos="9072"/>
              <w:tab w:val="left" w:pos="-6379"/>
              <w:tab w:val="center" w:pos="4820"/>
              <w:tab w:val="right" w:pos="9639"/>
            </w:tabs>
            <w:jc w:val="right"/>
            <w:rPr>
              <w:rFonts w:ascii="Arial" w:hAnsi="Arial" w:cs="Arial"/>
              <w:sz w:val="16"/>
              <w:szCs w:val="16"/>
            </w:rPr>
          </w:pPr>
          <w:r w:rsidRPr="00E53687">
            <w:rPr>
              <w:rFonts w:ascii="Arial" w:hAnsi="Arial" w:cs="Arial"/>
              <w:sz w:val="16"/>
              <w:szCs w:val="16"/>
            </w:rPr>
            <w:t>kód 1109-12</w:t>
          </w:r>
        </w:p>
      </w:tc>
    </w:tr>
  </w:tbl>
  <w:p w:rsidR="004072ED" w:rsidRPr="00190394" w:rsidRDefault="004072ED" w:rsidP="00281F36">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6518"/>
      <w:gridCol w:w="3260"/>
    </w:tblGrid>
    <w:tr w:rsidR="004072ED" w:rsidRPr="00E53687" w:rsidTr="00281F36">
      <w:tc>
        <w:tcPr>
          <w:tcW w:w="6518" w:type="dxa"/>
        </w:tcPr>
        <w:p w:rsidR="004072ED" w:rsidRPr="00E53687" w:rsidRDefault="008D0040" w:rsidP="008D0040">
          <w:pPr>
            <w:pStyle w:val="Zhlav"/>
            <w:tabs>
              <w:tab w:val="clear" w:pos="4536"/>
              <w:tab w:val="clear" w:pos="9072"/>
              <w:tab w:val="left" w:pos="-6379"/>
              <w:tab w:val="center" w:pos="4820"/>
              <w:tab w:val="right" w:pos="9639"/>
            </w:tabs>
            <w:rPr>
              <w:rFonts w:ascii="Arial" w:hAnsi="Arial" w:cs="Arial"/>
              <w:b/>
              <w:sz w:val="16"/>
              <w:szCs w:val="16"/>
            </w:rPr>
          </w:pPr>
          <w:r>
            <w:rPr>
              <w:rFonts w:ascii="Arial" w:hAnsi="Arial" w:cs="Arial"/>
              <w:b/>
              <w:sz w:val="16"/>
              <w:szCs w:val="16"/>
            </w:rPr>
            <w:t xml:space="preserve">The Czech Economy Development in 2013 </w:t>
          </w:r>
        </w:p>
      </w:tc>
      <w:tc>
        <w:tcPr>
          <w:tcW w:w="3260" w:type="dxa"/>
        </w:tcPr>
        <w:p w:rsidR="004072ED" w:rsidRPr="00E53687" w:rsidRDefault="008D0040" w:rsidP="008D0040">
          <w:pPr>
            <w:pStyle w:val="Zhlav"/>
            <w:tabs>
              <w:tab w:val="clear" w:pos="4536"/>
              <w:tab w:val="clear" w:pos="9072"/>
              <w:tab w:val="left" w:pos="-6379"/>
              <w:tab w:val="center" w:pos="4820"/>
              <w:tab w:val="right" w:pos="9639"/>
            </w:tabs>
            <w:jc w:val="right"/>
            <w:rPr>
              <w:rFonts w:ascii="Arial" w:hAnsi="Arial" w:cs="Arial"/>
              <w:sz w:val="16"/>
              <w:szCs w:val="16"/>
            </w:rPr>
          </w:pPr>
          <w:r>
            <w:rPr>
              <w:rFonts w:ascii="Arial" w:hAnsi="Arial" w:cs="Arial"/>
              <w:sz w:val="16"/>
              <w:szCs w:val="16"/>
            </w:rPr>
            <w:t>Code a-1120-13</w:t>
          </w:r>
        </w:p>
      </w:tc>
    </w:tr>
  </w:tbl>
  <w:p w:rsidR="004072ED" w:rsidRPr="00190394" w:rsidRDefault="004072ED" w:rsidP="00281F36">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F6E"/>
    <w:multiLevelType w:val="multilevel"/>
    <w:tmpl w:val="4ADC490C"/>
    <w:lvl w:ilvl="0">
      <w:start w:val="1"/>
      <w:numFmt w:val="decimal"/>
      <w:lvlText w:val="%1"/>
      <w:lvlJc w:val="left"/>
      <w:pPr>
        <w:ind w:left="431" w:hanging="431"/>
      </w:pPr>
      <w:rPr>
        <w:rFonts w:hint="default"/>
      </w:rPr>
    </w:lvl>
    <w:lvl w:ilvl="1">
      <w:start w:val="1"/>
      <w:numFmt w:val="decimal"/>
      <w:pStyle w:val="Nadpis2"/>
      <w:lvlText w:val="%1.%2"/>
      <w:lvlJc w:val="left"/>
      <w:pPr>
        <w:ind w:left="431" w:hanging="431"/>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szCs w:val="20"/>
        <w:u w:val="none"/>
        <w:vertAlign w:val="baseline"/>
        <w:em w:val="none"/>
      </w:rPr>
    </w:lvl>
    <w:lvl w:ilvl="2">
      <w:start w:val="1"/>
      <w:numFmt w:val="decimal"/>
      <w:pStyle w:val="Nadpis3"/>
      <w:lvlText w:val="%1.%2.%3"/>
      <w:lvlJc w:val="left"/>
      <w:pPr>
        <w:ind w:left="431" w:hanging="431"/>
      </w:pPr>
      <w:rPr>
        <w:rFonts w:hint="default"/>
      </w:rPr>
    </w:lvl>
    <w:lvl w:ilvl="3">
      <w:start w:val="1"/>
      <w:numFmt w:val="decimal"/>
      <w:pStyle w:val="Nadpis4"/>
      <w:lvlText w:val="%1.%2.%3.%4"/>
      <w:lvlJc w:val="left"/>
      <w:pPr>
        <w:ind w:left="431" w:hanging="431"/>
      </w:pPr>
      <w:rPr>
        <w:rFonts w:hint="default"/>
      </w:rPr>
    </w:lvl>
    <w:lvl w:ilvl="4">
      <w:start w:val="1"/>
      <w:numFmt w:val="decimal"/>
      <w:pStyle w:val="Nadpis5"/>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1">
    <w:nsid w:val="1A1708FB"/>
    <w:multiLevelType w:val="multilevel"/>
    <w:tmpl w:val="6F38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600570"/>
    <w:multiLevelType w:val="multilevel"/>
    <w:tmpl w:val="13F282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1CD6454"/>
    <w:multiLevelType w:val="hybridMultilevel"/>
    <w:tmpl w:val="B1CEC2E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AE350D"/>
    <w:multiLevelType w:val="hybridMultilevel"/>
    <w:tmpl w:val="F07EC35A"/>
    <w:lvl w:ilvl="0" w:tplc="CF28DDA2">
      <w:start w:val="1"/>
      <w:numFmt w:val="bullet"/>
      <w:lvlText w:val=""/>
      <w:lvlJc w:val="left"/>
      <w:pPr>
        <w:tabs>
          <w:tab w:val="num" w:pos="276"/>
        </w:tabs>
        <w:ind w:left="60" w:hanging="144"/>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
    <w:nsid w:val="2DA12F56"/>
    <w:multiLevelType w:val="multilevel"/>
    <w:tmpl w:val="B7724A2A"/>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203756"/>
    <w:multiLevelType w:val="hybridMultilevel"/>
    <w:tmpl w:val="1E04F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85F6C65"/>
    <w:multiLevelType w:val="multilevel"/>
    <w:tmpl w:val="EA181982"/>
    <w:lvl w:ilvl="0">
      <w:start w:val="1"/>
      <w:numFmt w:val="decimal"/>
      <w:pStyle w:val="Nadpis1"/>
      <w:lvlText w:val="%1."/>
      <w:lvlJc w:val="left"/>
      <w:pPr>
        <w:ind w:left="432" w:hanging="432"/>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98217CD"/>
    <w:multiLevelType w:val="multilevel"/>
    <w:tmpl w:val="6D1E8FB8"/>
    <w:lvl w:ilvl="0">
      <w:start w:val="2"/>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0">
    <w:nsid w:val="5AEE27A9"/>
    <w:multiLevelType w:val="hybridMultilevel"/>
    <w:tmpl w:val="7E5612EC"/>
    <w:lvl w:ilvl="0" w:tplc="6BC27184">
      <w:start w:val="1"/>
      <w:numFmt w:val="bullet"/>
      <w:lvlText w:val=""/>
      <w:lvlJc w:val="left"/>
      <w:pPr>
        <w:tabs>
          <w:tab w:val="num" w:pos="720"/>
        </w:tabs>
        <w:ind w:left="720" w:hanging="360"/>
      </w:pPr>
      <w:rPr>
        <w:rFonts w:ascii="Wingdings" w:hAnsi="Wingdings" w:hint="default"/>
      </w:rPr>
    </w:lvl>
    <w:lvl w:ilvl="1" w:tplc="61265D04" w:tentative="1">
      <w:start w:val="1"/>
      <w:numFmt w:val="bullet"/>
      <w:lvlText w:val=""/>
      <w:lvlJc w:val="left"/>
      <w:pPr>
        <w:tabs>
          <w:tab w:val="num" w:pos="1440"/>
        </w:tabs>
        <w:ind w:left="1440" w:hanging="360"/>
      </w:pPr>
      <w:rPr>
        <w:rFonts w:ascii="Wingdings" w:hAnsi="Wingdings" w:hint="default"/>
      </w:rPr>
    </w:lvl>
    <w:lvl w:ilvl="2" w:tplc="DC3A4F3A" w:tentative="1">
      <w:start w:val="1"/>
      <w:numFmt w:val="bullet"/>
      <w:lvlText w:val=""/>
      <w:lvlJc w:val="left"/>
      <w:pPr>
        <w:tabs>
          <w:tab w:val="num" w:pos="2160"/>
        </w:tabs>
        <w:ind w:left="2160" w:hanging="360"/>
      </w:pPr>
      <w:rPr>
        <w:rFonts w:ascii="Wingdings" w:hAnsi="Wingdings" w:hint="default"/>
      </w:rPr>
    </w:lvl>
    <w:lvl w:ilvl="3" w:tplc="E6F015EA" w:tentative="1">
      <w:start w:val="1"/>
      <w:numFmt w:val="bullet"/>
      <w:lvlText w:val=""/>
      <w:lvlJc w:val="left"/>
      <w:pPr>
        <w:tabs>
          <w:tab w:val="num" w:pos="2880"/>
        </w:tabs>
        <w:ind w:left="2880" w:hanging="360"/>
      </w:pPr>
      <w:rPr>
        <w:rFonts w:ascii="Wingdings" w:hAnsi="Wingdings" w:hint="default"/>
      </w:rPr>
    </w:lvl>
    <w:lvl w:ilvl="4" w:tplc="0A302A3A" w:tentative="1">
      <w:start w:val="1"/>
      <w:numFmt w:val="bullet"/>
      <w:lvlText w:val=""/>
      <w:lvlJc w:val="left"/>
      <w:pPr>
        <w:tabs>
          <w:tab w:val="num" w:pos="3600"/>
        </w:tabs>
        <w:ind w:left="3600" w:hanging="360"/>
      </w:pPr>
      <w:rPr>
        <w:rFonts w:ascii="Wingdings" w:hAnsi="Wingdings" w:hint="default"/>
      </w:rPr>
    </w:lvl>
    <w:lvl w:ilvl="5" w:tplc="7C7AC7BE" w:tentative="1">
      <w:start w:val="1"/>
      <w:numFmt w:val="bullet"/>
      <w:lvlText w:val=""/>
      <w:lvlJc w:val="left"/>
      <w:pPr>
        <w:tabs>
          <w:tab w:val="num" w:pos="4320"/>
        </w:tabs>
        <w:ind w:left="4320" w:hanging="360"/>
      </w:pPr>
      <w:rPr>
        <w:rFonts w:ascii="Wingdings" w:hAnsi="Wingdings" w:hint="default"/>
      </w:rPr>
    </w:lvl>
    <w:lvl w:ilvl="6" w:tplc="7C2E5E6C" w:tentative="1">
      <w:start w:val="1"/>
      <w:numFmt w:val="bullet"/>
      <w:lvlText w:val=""/>
      <w:lvlJc w:val="left"/>
      <w:pPr>
        <w:tabs>
          <w:tab w:val="num" w:pos="5040"/>
        </w:tabs>
        <w:ind w:left="5040" w:hanging="360"/>
      </w:pPr>
      <w:rPr>
        <w:rFonts w:ascii="Wingdings" w:hAnsi="Wingdings" w:hint="default"/>
      </w:rPr>
    </w:lvl>
    <w:lvl w:ilvl="7" w:tplc="E8C2DD68" w:tentative="1">
      <w:start w:val="1"/>
      <w:numFmt w:val="bullet"/>
      <w:lvlText w:val=""/>
      <w:lvlJc w:val="left"/>
      <w:pPr>
        <w:tabs>
          <w:tab w:val="num" w:pos="5760"/>
        </w:tabs>
        <w:ind w:left="5760" w:hanging="360"/>
      </w:pPr>
      <w:rPr>
        <w:rFonts w:ascii="Wingdings" w:hAnsi="Wingdings" w:hint="default"/>
      </w:rPr>
    </w:lvl>
    <w:lvl w:ilvl="8" w:tplc="95F43FB0" w:tentative="1">
      <w:start w:val="1"/>
      <w:numFmt w:val="bullet"/>
      <w:lvlText w:val=""/>
      <w:lvlJc w:val="left"/>
      <w:pPr>
        <w:tabs>
          <w:tab w:val="num" w:pos="6480"/>
        </w:tabs>
        <w:ind w:left="6480" w:hanging="360"/>
      </w:pPr>
      <w:rPr>
        <w:rFonts w:ascii="Wingdings" w:hAnsi="Wingdings" w:hint="default"/>
      </w:rPr>
    </w:lvl>
  </w:abstractNum>
  <w:abstractNum w:abstractNumId="11">
    <w:nsid w:val="672A113B"/>
    <w:multiLevelType w:val="multilevel"/>
    <w:tmpl w:val="58262B66"/>
    <w:lvl w:ilvl="0">
      <w:start w:val="3"/>
      <w:numFmt w:val="decimal"/>
      <w:lvlText w:val="%1."/>
      <w:lvlJc w:val="left"/>
      <w:pPr>
        <w:ind w:left="480" w:hanging="48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2">
    <w:nsid w:val="6D34248F"/>
    <w:multiLevelType w:val="hybridMultilevel"/>
    <w:tmpl w:val="7E3EB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93E0C89"/>
    <w:multiLevelType w:val="multilevel"/>
    <w:tmpl w:val="4B34974E"/>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7C550A0F"/>
    <w:multiLevelType w:val="hybridMultilevel"/>
    <w:tmpl w:val="8304C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D520710"/>
    <w:multiLevelType w:val="multilevel"/>
    <w:tmpl w:val="872C318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7EDF09A5"/>
    <w:multiLevelType w:val="hybridMultilevel"/>
    <w:tmpl w:val="6012EA34"/>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8"/>
  </w:num>
  <w:num w:numId="6">
    <w:abstractNumId w:val="14"/>
  </w:num>
  <w:num w:numId="7">
    <w:abstractNumId w:val="16"/>
  </w:num>
  <w:num w:numId="8">
    <w:abstractNumId w:val="10"/>
  </w:num>
  <w:num w:numId="9">
    <w:abstractNumId w:val="11"/>
  </w:num>
  <w:num w:numId="10">
    <w:abstractNumId w:val="9"/>
  </w:num>
  <w:num w:numId="11">
    <w:abstractNumId w:val="2"/>
  </w:num>
  <w:num w:numId="12">
    <w:abstractNumId w:val="4"/>
  </w:num>
  <w:num w:numId="13">
    <w:abstractNumId w:val="13"/>
  </w:num>
  <w:num w:numId="14">
    <w:abstractNumId w:val="12"/>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6EF"/>
    <w:rsid w:val="00027C44"/>
    <w:rsid w:val="000E10B3"/>
    <w:rsid w:val="000E1AAF"/>
    <w:rsid w:val="001216E1"/>
    <w:rsid w:val="00124E53"/>
    <w:rsid w:val="0016164C"/>
    <w:rsid w:val="00165BA2"/>
    <w:rsid w:val="001903B8"/>
    <w:rsid w:val="001A3BD0"/>
    <w:rsid w:val="001D4267"/>
    <w:rsid w:val="001E0EBB"/>
    <w:rsid w:val="001F3CA5"/>
    <w:rsid w:val="001F7E6E"/>
    <w:rsid w:val="002163A2"/>
    <w:rsid w:val="00245A51"/>
    <w:rsid w:val="00246EC6"/>
    <w:rsid w:val="00281F36"/>
    <w:rsid w:val="002B2EEA"/>
    <w:rsid w:val="002C4C7D"/>
    <w:rsid w:val="002C78BE"/>
    <w:rsid w:val="0032083B"/>
    <w:rsid w:val="00346E08"/>
    <w:rsid w:val="00347AF4"/>
    <w:rsid w:val="00375EAD"/>
    <w:rsid w:val="003774A2"/>
    <w:rsid w:val="00384820"/>
    <w:rsid w:val="003B7393"/>
    <w:rsid w:val="003F7946"/>
    <w:rsid w:val="004017E9"/>
    <w:rsid w:val="00403295"/>
    <w:rsid w:val="004072ED"/>
    <w:rsid w:val="00480500"/>
    <w:rsid w:val="00480ADD"/>
    <w:rsid w:val="00481237"/>
    <w:rsid w:val="004833C3"/>
    <w:rsid w:val="004841AC"/>
    <w:rsid w:val="00486FA2"/>
    <w:rsid w:val="0049521B"/>
    <w:rsid w:val="004B7B6C"/>
    <w:rsid w:val="004C2A3B"/>
    <w:rsid w:val="004F761F"/>
    <w:rsid w:val="00524EED"/>
    <w:rsid w:val="005372FC"/>
    <w:rsid w:val="005724BE"/>
    <w:rsid w:val="005728C8"/>
    <w:rsid w:val="005853B3"/>
    <w:rsid w:val="005D26EF"/>
    <w:rsid w:val="005E2050"/>
    <w:rsid w:val="00607BAF"/>
    <w:rsid w:val="0061770B"/>
    <w:rsid w:val="0066041C"/>
    <w:rsid w:val="00663A03"/>
    <w:rsid w:val="00681716"/>
    <w:rsid w:val="006C3EB2"/>
    <w:rsid w:val="006F45D2"/>
    <w:rsid w:val="00731380"/>
    <w:rsid w:val="0074198C"/>
    <w:rsid w:val="0074396C"/>
    <w:rsid w:val="00757ED8"/>
    <w:rsid w:val="00770981"/>
    <w:rsid w:val="0079120E"/>
    <w:rsid w:val="0079672A"/>
    <w:rsid w:val="007B5A60"/>
    <w:rsid w:val="00821AE7"/>
    <w:rsid w:val="008561D0"/>
    <w:rsid w:val="008D0040"/>
    <w:rsid w:val="008D554E"/>
    <w:rsid w:val="008F1658"/>
    <w:rsid w:val="0091062A"/>
    <w:rsid w:val="0092735F"/>
    <w:rsid w:val="009333FF"/>
    <w:rsid w:val="00947E99"/>
    <w:rsid w:val="00962F01"/>
    <w:rsid w:val="00970E0E"/>
    <w:rsid w:val="00987CDC"/>
    <w:rsid w:val="009E1234"/>
    <w:rsid w:val="00A94933"/>
    <w:rsid w:val="00A97E1B"/>
    <w:rsid w:val="00AB19CC"/>
    <w:rsid w:val="00AB3103"/>
    <w:rsid w:val="00AB65E3"/>
    <w:rsid w:val="00AC364A"/>
    <w:rsid w:val="00AD6A5F"/>
    <w:rsid w:val="00AE4BCB"/>
    <w:rsid w:val="00B1353D"/>
    <w:rsid w:val="00B16670"/>
    <w:rsid w:val="00B41625"/>
    <w:rsid w:val="00B83269"/>
    <w:rsid w:val="00B8328B"/>
    <w:rsid w:val="00B83EBD"/>
    <w:rsid w:val="00BA2C59"/>
    <w:rsid w:val="00BD7F3C"/>
    <w:rsid w:val="00C06226"/>
    <w:rsid w:val="00C118A0"/>
    <w:rsid w:val="00C95937"/>
    <w:rsid w:val="00CA4BCC"/>
    <w:rsid w:val="00CF0263"/>
    <w:rsid w:val="00CF20EB"/>
    <w:rsid w:val="00D02FD1"/>
    <w:rsid w:val="00D05BC2"/>
    <w:rsid w:val="00D15E52"/>
    <w:rsid w:val="00D353E4"/>
    <w:rsid w:val="00D7149D"/>
    <w:rsid w:val="00DB6775"/>
    <w:rsid w:val="00DC4326"/>
    <w:rsid w:val="00E119ED"/>
    <w:rsid w:val="00E5736B"/>
    <w:rsid w:val="00E97088"/>
    <w:rsid w:val="00EC68F7"/>
    <w:rsid w:val="00ED4F73"/>
    <w:rsid w:val="00F20811"/>
    <w:rsid w:val="00F246D9"/>
    <w:rsid w:val="00F4718B"/>
    <w:rsid w:val="00F65CF9"/>
    <w:rsid w:val="00F92118"/>
    <w:rsid w:val="00FB3857"/>
    <w:rsid w:val="00FF5D7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26EF"/>
    <w:pPr>
      <w:jc w:val="both"/>
    </w:pPr>
    <w:rPr>
      <w:rFonts w:ascii="Arial" w:eastAsia="Times New Roman" w:hAnsi="Arial"/>
      <w:szCs w:val="24"/>
    </w:rPr>
  </w:style>
  <w:style w:type="paragraph" w:styleId="Nadpis1">
    <w:name w:val="heading 1"/>
    <w:basedOn w:val="Normln"/>
    <w:next w:val="Normln"/>
    <w:link w:val="Nadpis1Char"/>
    <w:qFormat/>
    <w:rsid w:val="00347AF4"/>
    <w:pPr>
      <w:keepNext/>
      <w:numPr>
        <w:numId w:val="5"/>
      </w:numPr>
      <w:spacing w:before="300" w:after="200"/>
      <w:ind w:left="431" w:hanging="431"/>
      <w:outlineLvl w:val="0"/>
    </w:pPr>
    <w:rPr>
      <w:b/>
      <w:bCs/>
      <w:sz w:val="28"/>
      <w:szCs w:val="28"/>
    </w:rPr>
  </w:style>
  <w:style w:type="paragraph" w:styleId="Nadpis2">
    <w:name w:val="heading 2"/>
    <w:basedOn w:val="Normln"/>
    <w:next w:val="Normln"/>
    <w:link w:val="Nadpis2Char"/>
    <w:uiPriority w:val="9"/>
    <w:unhideWhenUsed/>
    <w:qFormat/>
    <w:rsid w:val="007B5A60"/>
    <w:pPr>
      <w:keepNext/>
      <w:numPr>
        <w:ilvl w:val="1"/>
        <w:numId w:val="4"/>
      </w:numPr>
      <w:spacing w:before="400" w:after="180"/>
      <w:outlineLvl w:val="1"/>
    </w:pPr>
    <w:rPr>
      <w:b/>
      <w:bCs/>
      <w:iCs/>
      <w:sz w:val="24"/>
    </w:rPr>
  </w:style>
  <w:style w:type="paragraph" w:styleId="Nadpis3">
    <w:name w:val="heading 3"/>
    <w:basedOn w:val="Normln"/>
    <w:next w:val="Normln"/>
    <w:link w:val="Nadpis3Char"/>
    <w:uiPriority w:val="9"/>
    <w:unhideWhenUsed/>
    <w:qFormat/>
    <w:rsid w:val="00663A03"/>
    <w:pPr>
      <w:keepNext/>
      <w:numPr>
        <w:ilvl w:val="2"/>
        <w:numId w:val="4"/>
      </w:numPr>
      <w:spacing w:before="300" w:after="100"/>
      <w:outlineLvl w:val="2"/>
    </w:pPr>
    <w:rPr>
      <w:b/>
      <w:bCs/>
      <w:sz w:val="22"/>
      <w:szCs w:val="26"/>
    </w:rPr>
  </w:style>
  <w:style w:type="paragraph" w:styleId="Nadpis4">
    <w:name w:val="heading 4"/>
    <w:basedOn w:val="Normln"/>
    <w:next w:val="Normln"/>
    <w:link w:val="Nadpis4Char"/>
    <w:uiPriority w:val="9"/>
    <w:unhideWhenUsed/>
    <w:qFormat/>
    <w:rsid w:val="0074198C"/>
    <w:pPr>
      <w:keepNext/>
      <w:numPr>
        <w:ilvl w:val="3"/>
        <w:numId w:val="4"/>
      </w:numPr>
      <w:spacing w:before="240" w:after="100"/>
      <w:outlineLvl w:val="3"/>
    </w:pPr>
    <w:rPr>
      <w:b/>
      <w:bCs/>
      <w:sz w:val="21"/>
      <w:szCs w:val="28"/>
    </w:rPr>
  </w:style>
  <w:style w:type="paragraph" w:styleId="Nadpis5">
    <w:name w:val="heading 5"/>
    <w:basedOn w:val="Normln"/>
    <w:next w:val="Normln"/>
    <w:link w:val="Nadpis5Char"/>
    <w:uiPriority w:val="9"/>
    <w:unhideWhenUsed/>
    <w:qFormat/>
    <w:rsid w:val="005D26EF"/>
    <w:pPr>
      <w:numPr>
        <w:ilvl w:val="4"/>
        <w:numId w:val="4"/>
      </w:num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5D26EF"/>
    <w:pPr>
      <w:numPr>
        <w:ilvl w:val="5"/>
        <w:numId w:val="4"/>
      </w:num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qFormat/>
    <w:rsid w:val="005D26EF"/>
    <w:pPr>
      <w:numPr>
        <w:ilvl w:val="6"/>
        <w:numId w:val="4"/>
      </w:numPr>
      <w:spacing w:before="240" w:after="60"/>
      <w:outlineLvl w:val="6"/>
    </w:pPr>
    <w:rPr>
      <w:rFonts w:ascii="Calibri" w:hAnsi="Calibri"/>
      <w:sz w:val="24"/>
    </w:rPr>
  </w:style>
  <w:style w:type="paragraph" w:styleId="Nadpis8">
    <w:name w:val="heading 8"/>
    <w:basedOn w:val="Normln"/>
    <w:next w:val="Normln"/>
    <w:link w:val="Nadpis8Char"/>
    <w:uiPriority w:val="9"/>
    <w:unhideWhenUsed/>
    <w:qFormat/>
    <w:rsid w:val="005D26EF"/>
    <w:pPr>
      <w:numPr>
        <w:ilvl w:val="7"/>
        <w:numId w:val="4"/>
      </w:numPr>
      <w:spacing w:before="240" w:after="60"/>
      <w:outlineLvl w:val="7"/>
    </w:pPr>
    <w:rPr>
      <w:rFonts w:ascii="Calibri" w:hAnsi="Calibri"/>
      <w:i/>
      <w:iCs/>
      <w:sz w:val="24"/>
    </w:rPr>
  </w:style>
  <w:style w:type="paragraph" w:styleId="Nadpis9">
    <w:name w:val="heading 9"/>
    <w:basedOn w:val="Normln"/>
    <w:next w:val="Normln"/>
    <w:link w:val="Nadpis9Char"/>
    <w:uiPriority w:val="9"/>
    <w:unhideWhenUsed/>
    <w:qFormat/>
    <w:rsid w:val="005D26EF"/>
    <w:pPr>
      <w:numPr>
        <w:ilvl w:val="8"/>
        <w:numId w:val="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7AF4"/>
    <w:rPr>
      <w:rFonts w:ascii="Arial" w:eastAsia="Times New Roman" w:hAnsi="Arial" w:cs="Times New Roman"/>
      <w:b/>
      <w:bCs/>
      <w:sz w:val="28"/>
      <w:szCs w:val="28"/>
      <w:lang w:eastAsia="cs-CZ"/>
    </w:rPr>
  </w:style>
  <w:style w:type="character" w:customStyle="1" w:styleId="Nadpis2Char">
    <w:name w:val="Nadpis 2 Char"/>
    <w:basedOn w:val="Standardnpsmoodstavce"/>
    <w:link w:val="Nadpis2"/>
    <w:uiPriority w:val="9"/>
    <w:rsid w:val="007B5A60"/>
    <w:rPr>
      <w:rFonts w:ascii="Arial" w:eastAsia="Times New Roman" w:hAnsi="Arial" w:cs="Times New Roman"/>
      <w:b/>
      <w:bCs/>
      <w:iCs/>
      <w:sz w:val="24"/>
      <w:szCs w:val="24"/>
      <w:lang w:eastAsia="cs-CZ"/>
    </w:rPr>
  </w:style>
  <w:style w:type="character" w:customStyle="1" w:styleId="Nadpis3Char">
    <w:name w:val="Nadpis 3 Char"/>
    <w:basedOn w:val="Standardnpsmoodstavce"/>
    <w:link w:val="Nadpis3"/>
    <w:uiPriority w:val="9"/>
    <w:rsid w:val="00663A03"/>
    <w:rPr>
      <w:rFonts w:ascii="Arial" w:eastAsia="Times New Roman" w:hAnsi="Arial" w:cs="Times New Roman"/>
      <w:b/>
      <w:bCs/>
      <w:szCs w:val="26"/>
      <w:lang w:eastAsia="cs-CZ"/>
    </w:rPr>
  </w:style>
  <w:style w:type="character" w:customStyle="1" w:styleId="Nadpis4Char">
    <w:name w:val="Nadpis 4 Char"/>
    <w:basedOn w:val="Standardnpsmoodstavce"/>
    <w:link w:val="Nadpis4"/>
    <w:uiPriority w:val="9"/>
    <w:rsid w:val="0074198C"/>
    <w:rPr>
      <w:rFonts w:ascii="Arial" w:eastAsia="Times New Roman" w:hAnsi="Arial" w:cs="Times New Roman"/>
      <w:b/>
      <w:bCs/>
      <w:sz w:val="21"/>
      <w:szCs w:val="28"/>
      <w:lang w:eastAsia="cs-CZ"/>
    </w:rPr>
  </w:style>
  <w:style w:type="character" w:customStyle="1" w:styleId="Nadpis5Char">
    <w:name w:val="Nadpis 5 Char"/>
    <w:basedOn w:val="Standardnpsmoodstavce"/>
    <w:link w:val="Nadpis5"/>
    <w:uiPriority w:val="9"/>
    <w:rsid w:val="005D26EF"/>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uiPriority w:val="9"/>
    <w:rsid w:val="005D26EF"/>
    <w:rPr>
      <w:rFonts w:ascii="Calibri" w:eastAsia="Times New Roman" w:hAnsi="Calibri" w:cs="Times New Roman"/>
      <w:b/>
      <w:bCs/>
      <w:lang w:eastAsia="cs-CZ"/>
    </w:rPr>
  </w:style>
  <w:style w:type="character" w:customStyle="1" w:styleId="Nadpis7Char">
    <w:name w:val="Nadpis 7 Char"/>
    <w:basedOn w:val="Standardnpsmoodstavce"/>
    <w:link w:val="Nadpis7"/>
    <w:uiPriority w:val="9"/>
    <w:rsid w:val="005D26EF"/>
    <w:rPr>
      <w:rFonts w:ascii="Calibri" w:eastAsia="Times New Roman" w:hAnsi="Calibri" w:cs="Times New Roman"/>
      <w:sz w:val="24"/>
      <w:szCs w:val="24"/>
      <w:lang w:eastAsia="cs-CZ"/>
    </w:rPr>
  </w:style>
  <w:style w:type="character" w:customStyle="1" w:styleId="Nadpis8Char">
    <w:name w:val="Nadpis 8 Char"/>
    <w:basedOn w:val="Standardnpsmoodstavce"/>
    <w:link w:val="Nadpis8"/>
    <w:uiPriority w:val="9"/>
    <w:rsid w:val="005D26EF"/>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uiPriority w:val="9"/>
    <w:rsid w:val="005D26EF"/>
    <w:rPr>
      <w:rFonts w:ascii="Cambria" w:eastAsia="Times New Roman" w:hAnsi="Cambria" w:cs="Times New Roman"/>
      <w:lang w:eastAsia="cs-CZ"/>
    </w:rPr>
  </w:style>
  <w:style w:type="paragraph" w:styleId="Textbubliny">
    <w:name w:val="Balloon Text"/>
    <w:basedOn w:val="Normln"/>
    <w:link w:val="TextbublinyChar"/>
    <w:uiPriority w:val="99"/>
    <w:semiHidden/>
    <w:unhideWhenUsed/>
    <w:rsid w:val="005D26EF"/>
    <w:rPr>
      <w:rFonts w:ascii="Tahoma" w:hAnsi="Tahoma" w:cs="Tahoma"/>
      <w:sz w:val="16"/>
      <w:szCs w:val="16"/>
    </w:rPr>
  </w:style>
  <w:style w:type="character" w:customStyle="1" w:styleId="TextbublinyChar">
    <w:name w:val="Text bubliny Char"/>
    <w:basedOn w:val="Standardnpsmoodstavce"/>
    <w:link w:val="Textbubliny"/>
    <w:uiPriority w:val="99"/>
    <w:semiHidden/>
    <w:rsid w:val="005D26EF"/>
    <w:rPr>
      <w:rFonts w:ascii="Tahoma" w:eastAsia="Times New Roman" w:hAnsi="Tahoma" w:cs="Tahoma"/>
      <w:sz w:val="16"/>
      <w:szCs w:val="16"/>
      <w:lang w:eastAsia="cs-CZ"/>
    </w:rPr>
  </w:style>
  <w:style w:type="character" w:styleId="Hypertextovodkaz">
    <w:name w:val="Hyperlink"/>
    <w:uiPriority w:val="99"/>
    <w:rsid w:val="005D26EF"/>
    <w:rPr>
      <w:color w:val="0000FF"/>
      <w:u w:val="single"/>
    </w:rPr>
  </w:style>
  <w:style w:type="paragraph" w:customStyle="1" w:styleId="Styl1">
    <w:name w:val="Styl1"/>
    <w:rsid w:val="005D26EF"/>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5D26EF"/>
    <w:pPr>
      <w:tabs>
        <w:tab w:val="center" w:pos="4536"/>
        <w:tab w:val="right" w:pos="9072"/>
      </w:tabs>
      <w:jc w:val="left"/>
    </w:pPr>
    <w:rPr>
      <w:rFonts w:ascii="Calibri" w:eastAsia="Calibri" w:hAnsi="Calibri"/>
      <w:sz w:val="22"/>
      <w:szCs w:val="22"/>
      <w:lang w:eastAsia="en-US"/>
    </w:rPr>
  </w:style>
  <w:style w:type="character" w:customStyle="1" w:styleId="ZhlavChar">
    <w:name w:val="Záhlaví Char"/>
    <w:basedOn w:val="Standardnpsmoodstavce"/>
    <w:link w:val="Zhlav"/>
    <w:rsid w:val="005D26EF"/>
    <w:rPr>
      <w:rFonts w:ascii="Calibri" w:eastAsia="Calibri" w:hAnsi="Calibri" w:cs="Times New Roman"/>
    </w:rPr>
  </w:style>
  <w:style w:type="paragraph" w:styleId="Zpat">
    <w:name w:val="footer"/>
    <w:basedOn w:val="Normln"/>
    <w:link w:val="ZpatChar"/>
    <w:uiPriority w:val="99"/>
    <w:unhideWhenUsed/>
    <w:rsid w:val="005D26EF"/>
    <w:pPr>
      <w:tabs>
        <w:tab w:val="center" w:pos="4536"/>
        <w:tab w:val="right" w:pos="9072"/>
      </w:tabs>
      <w:jc w:val="left"/>
    </w:pPr>
    <w:rPr>
      <w:rFonts w:ascii="Calibri" w:eastAsia="Calibri" w:hAnsi="Calibri"/>
      <w:sz w:val="22"/>
      <w:szCs w:val="22"/>
      <w:lang w:eastAsia="en-US"/>
    </w:rPr>
  </w:style>
  <w:style w:type="character" w:customStyle="1" w:styleId="ZpatChar">
    <w:name w:val="Zápatí Char"/>
    <w:basedOn w:val="Standardnpsmoodstavce"/>
    <w:link w:val="Zpat"/>
    <w:uiPriority w:val="99"/>
    <w:rsid w:val="005D26EF"/>
    <w:rPr>
      <w:rFonts w:ascii="Calibri" w:eastAsia="Calibri" w:hAnsi="Calibri" w:cs="Times New Roman"/>
    </w:rPr>
  </w:style>
  <w:style w:type="paragraph" w:customStyle="1" w:styleId="Zkladnodstavec">
    <w:name w:val="[Základní odstavec]"/>
    <w:basedOn w:val="Normln"/>
    <w:uiPriority w:val="99"/>
    <w:rsid w:val="005D26EF"/>
    <w:pPr>
      <w:autoSpaceDE w:val="0"/>
      <w:autoSpaceDN w:val="0"/>
      <w:adjustRightInd w:val="0"/>
      <w:spacing w:line="288" w:lineRule="auto"/>
      <w:jc w:val="left"/>
      <w:textAlignment w:val="center"/>
    </w:pPr>
    <w:rPr>
      <w:rFonts w:ascii="Minion Pro" w:eastAsia="Calibri" w:hAnsi="Minion Pro" w:cs="Minion Pro"/>
      <w:color w:val="000000"/>
      <w:sz w:val="24"/>
    </w:rPr>
  </w:style>
  <w:style w:type="paragraph" w:styleId="Textpoznpodarou">
    <w:name w:val="footnote text"/>
    <w:aliases w:val="Text pozn. pod čarou_martin_ang"/>
    <w:basedOn w:val="Normln"/>
    <w:link w:val="TextpoznpodarouChar"/>
    <w:rsid w:val="005D26EF"/>
    <w:pPr>
      <w:jc w:val="left"/>
    </w:pPr>
    <w:rPr>
      <w:szCs w:val="20"/>
    </w:rPr>
  </w:style>
  <w:style w:type="character" w:customStyle="1" w:styleId="TextpoznpodarouChar">
    <w:name w:val="Text pozn. pod čarou Char"/>
    <w:aliases w:val="Text pozn. pod čarou_martin_ang Char"/>
    <w:basedOn w:val="Standardnpsmoodstavce"/>
    <w:link w:val="Textpoznpodarou"/>
    <w:semiHidden/>
    <w:rsid w:val="005D26EF"/>
    <w:rPr>
      <w:rFonts w:ascii="Arial" w:eastAsia="Times New Roman" w:hAnsi="Arial" w:cs="Times New Roman"/>
      <w:sz w:val="20"/>
      <w:szCs w:val="20"/>
      <w:lang w:eastAsia="cs-CZ"/>
    </w:rPr>
  </w:style>
  <w:style w:type="character" w:styleId="Znakapoznpodarou">
    <w:name w:val="footnote reference"/>
    <w:rsid w:val="005D26EF"/>
    <w:rPr>
      <w:vertAlign w:val="superscript"/>
    </w:rPr>
  </w:style>
  <w:style w:type="paragraph" w:styleId="Odstavecseseznamem">
    <w:name w:val="List Paragraph"/>
    <w:basedOn w:val="Normln"/>
    <w:uiPriority w:val="34"/>
    <w:qFormat/>
    <w:rsid w:val="005D26EF"/>
    <w:pPr>
      <w:ind w:left="708"/>
      <w:jc w:val="left"/>
    </w:pPr>
    <w:rPr>
      <w:sz w:val="18"/>
      <w:szCs w:val="20"/>
    </w:rPr>
  </w:style>
  <w:style w:type="character" w:customStyle="1" w:styleId="TextkomenteChar">
    <w:name w:val="Text komentáře Char"/>
    <w:basedOn w:val="Standardnpsmoodstavce"/>
    <w:link w:val="Textkomente"/>
    <w:uiPriority w:val="99"/>
    <w:semiHidden/>
    <w:rsid w:val="005D26EF"/>
    <w:rPr>
      <w:rFonts w:ascii="Arial" w:eastAsia="Times New Roman" w:hAnsi="Arial" w:cs="Times New Roman"/>
      <w:sz w:val="20"/>
      <w:szCs w:val="20"/>
      <w:lang w:eastAsia="cs-CZ"/>
    </w:rPr>
  </w:style>
  <w:style w:type="paragraph" w:styleId="Textkomente">
    <w:name w:val="annotation text"/>
    <w:basedOn w:val="Normln"/>
    <w:link w:val="TextkomenteChar"/>
    <w:uiPriority w:val="99"/>
    <w:semiHidden/>
    <w:unhideWhenUsed/>
    <w:rsid w:val="005D26EF"/>
    <w:pPr>
      <w:jc w:val="left"/>
    </w:pPr>
    <w:rPr>
      <w:szCs w:val="20"/>
    </w:rPr>
  </w:style>
  <w:style w:type="character" w:customStyle="1" w:styleId="TextkomenteChar1">
    <w:name w:val="Text komentáře Char1"/>
    <w:basedOn w:val="Standardnpsmoodstavce"/>
    <w:link w:val="Textkomente"/>
    <w:uiPriority w:val="99"/>
    <w:semiHidden/>
    <w:rsid w:val="005D26EF"/>
    <w:rPr>
      <w:rFonts w:ascii="Arial" w:eastAsia="Times New Roman" w:hAnsi="Arial" w:cs="Times New Roman"/>
      <w:sz w:val="20"/>
      <w:szCs w:val="20"/>
      <w:lang w:eastAsia="cs-CZ"/>
    </w:rPr>
  </w:style>
  <w:style w:type="paragraph" w:styleId="Nadpisobsahu">
    <w:name w:val="TOC Heading"/>
    <w:basedOn w:val="Nadpis1"/>
    <w:next w:val="Normln"/>
    <w:uiPriority w:val="39"/>
    <w:unhideWhenUsed/>
    <w:qFormat/>
    <w:rsid w:val="005D26EF"/>
    <w:pPr>
      <w:keepLines/>
      <w:numPr>
        <w:numId w:val="0"/>
      </w:numPr>
      <w:spacing w:before="480" w:line="276" w:lineRule="auto"/>
      <w:jc w:val="left"/>
      <w:outlineLvl w:val="9"/>
    </w:pPr>
    <w:rPr>
      <w:rFonts w:ascii="Cambria" w:hAnsi="Cambria"/>
      <w:color w:val="365F91"/>
    </w:rPr>
  </w:style>
  <w:style w:type="paragraph" w:styleId="Obsah2">
    <w:name w:val="toc 2"/>
    <w:basedOn w:val="Normln"/>
    <w:next w:val="Normln"/>
    <w:autoRedefine/>
    <w:uiPriority w:val="39"/>
    <w:unhideWhenUsed/>
    <w:qFormat/>
    <w:rsid w:val="000E1AAF"/>
    <w:pPr>
      <w:tabs>
        <w:tab w:val="left" w:pos="709"/>
        <w:tab w:val="right" w:leader="dot" w:pos="9628"/>
      </w:tabs>
      <w:spacing w:after="100"/>
      <w:ind w:left="851" w:hanging="567"/>
      <w:jc w:val="left"/>
    </w:pPr>
    <w:rPr>
      <w:rFonts w:ascii="Calibri" w:hAnsi="Calibri"/>
      <w:sz w:val="22"/>
      <w:szCs w:val="22"/>
    </w:rPr>
  </w:style>
  <w:style w:type="paragraph" w:styleId="Obsah1">
    <w:name w:val="toc 1"/>
    <w:basedOn w:val="Normln"/>
    <w:next w:val="Normln"/>
    <w:autoRedefine/>
    <w:uiPriority w:val="39"/>
    <w:unhideWhenUsed/>
    <w:qFormat/>
    <w:rsid w:val="000E1AAF"/>
    <w:pPr>
      <w:tabs>
        <w:tab w:val="left" w:pos="284"/>
        <w:tab w:val="right" w:pos="9628"/>
      </w:tabs>
      <w:spacing w:before="200"/>
      <w:jc w:val="left"/>
    </w:pPr>
    <w:rPr>
      <w:rFonts w:cs="Arial"/>
      <w:b/>
      <w:sz w:val="28"/>
      <w:szCs w:val="28"/>
    </w:rPr>
  </w:style>
  <w:style w:type="paragraph" w:styleId="Obsah3">
    <w:name w:val="toc 3"/>
    <w:basedOn w:val="Normln"/>
    <w:next w:val="Normln"/>
    <w:autoRedefine/>
    <w:uiPriority w:val="39"/>
    <w:unhideWhenUsed/>
    <w:qFormat/>
    <w:rsid w:val="005D26EF"/>
    <w:pPr>
      <w:tabs>
        <w:tab w:val="right" w:leader="dot" w:pos="9638"/>
      </w:tabs>
      <w:spacing w:after="100" w:line="276" w:lineRule="auto"/>
      <w:ind w:left="709" w:hanging="283"/>
      <w:jc w:val="left"/>
    </w:pPr>
    <w:rPr>
      <w:rFonts w:cs="Arial"/>
      <w:szCs w:val="20"/>
    </w:rPr>
  </w:style>
  <w:style w:type="paragraph" w:styleId="Bezmezer">
    <w:name w:val="No Spacing"/>
    <w:aliases w:val="marginálie"/>
    <w:qFormat/>
    <w:rsid w:val="005D26EF"/>
    <w:pPr>
      <w:jc w:val="both"/>
    </w:pPr>
    <w:rPr>
      <w:rFonts w:ascii="Arial" w:eastAsia="Times New Roman" w:hAnsi="Arial"/>
      <w:szCs w:val="24"/>
    </w:rPr>
  </w:style>
  <w:style w:type="paragraph" w:styleId="Zkladntextodsazen3">
    <w:name w:val="Body Text Indent 3"/>
    <w:basedOn w:val="Normln"/>
    <w:link w:val="Zkladntextodsazen3Char"/>
    <w:semiHidden/>
    <w:rsid w:val="005D26EF"/>
    <w:pPr>
      <w:ind w:right="-81" w:firstLine="708"/>
    </w:pPr>
    <w:rPr>
      <w:rFonts w:cs="Arial"/>
    </w:rPr>
  </w:style>
  <w:style w:type="character" w:customStyle="1" w:styleId="Zkladntextodsazen3Char">
    <w:name w:val="Základní text odsazený 3 Char"/>
    <w:basedOn w:val="Standardnpsmoodstavce"/>
    <w:link w:val="Zkladntextodsazen3"/>
    <w:semiHidden/>
    <w:rsid w:val="005D26EF"/>
    <w:rPr>
      <w:rFonts w:ascii="Arial" w:eastAsia="Times New Roman" w:hAnsi="Arial" w:cs="Arial"/>
      <w:sz w:val="20"/>
      <w:szCs w:val="24"/>
      <w:lang w:eastAsia="cs-CZ"/>
    </w:rPr>
  </w:style>
  <w:style w:type="paragraph" w:styleId="Zkladntext">
    <w:name w:val="Body Text"/>
    <w:basedOn w:val="Normln"/>
    <w:link w:val="ZkladntextChar"/>
    <w:uiPriority w:val="99"/>
    <w:unhideWhenUsed/>
    <w:rsid w:val="005D26EF"/>
    <w:pPr>
      <w:spacing w:after="120"/>
    </w:pPr>
  </w:style>
  <w:style w:type="character" w:customStyle="1" w:styleId="ZkladntextChar">
    <w:name w:val="Základní text Char"/>
    <w:basedOn w:val="Standardnpsmoodstavce"/>
    <w:link w:val="Zkladntext"/>
    <w:uiPriority w:val="99"/>
    <w:rsid w:val="005D26EF"/>
    <w:rPr>
      <w:rFonts w:ascii="Arial" w:eastAsia="Times New Roman" w:hAnsi="Arial" w:cs="Times New Roman"/>
      <w:sz w:val="20"/>
      <w:szCs w:val="24"/>
      <w:lang w:eastAsia="cs-CZ"/>
    </w:rPr>
  </w:style>
  <w:style w:type="paragraph" w:styleId="Zkladntext2">
    <w:name w:val="Body Text 2"/>
    <w:basedOn w:val="Normln"/>
    <w:link w:val="Zkladntext2Char"/>
    <w:uiPriority w:val="99"/>
    <w:semiHidden/>
    <w:unhideWhenUsed/>
    <w:rsid w:val="005D26EF"/>
    <w:pPr>
      <w:spacing w:after="120" w:line="480" w:lineRule="auto"/>
    </w:pPr>
  </w:style>
  <w:style w:type="character" w:customStyle="1" w:styleId="Zkladntext2Char">
    <w:name w:val="Základní text 2 Char"/>
    <w:basedOn w:val="Standardnpsmoodstavce"/>
    <w:link w:val="Zkladntext2"/>
    <w:uiPriority w:val="99"/>
    <w:semiHidden/>
    <w:rsid w:val="005D26EF"/>
    <w:rPr>
      <w:rFonts w:ascii="Arial" w:eastAsia="Times New Roman" w:hAnsi="Arial" w:cs="Times New Roman"/>
      <w:sz w:val="20"/>
      <w:szCs w:val="24"/>
      <w:lang w:eastAsia="cs-CZ"/>
    </w:rPr>
  </w:style>
  <w:style w:type="paragraph" w:styleId="Zkladntext3">
    <w:name w:val="Body Text 3"/>
    <w:basedOn w:val="Normln"/>
    <w:link w:val="Zkladntext3Char"/>
    <w:uiPriority w:val="99"/>
    <w:semiHidden/>
    <w:unhideWhenUsed/>
    <w:rsid w:val="005D26EF"/>
    <w:pPr>
      <w:spacing w:after="120"/>
    </w:pPr>
    <w:rPr>
      <w:sz w:val="16"/>
      <w:szCs w:val="16"/>
    </w:rPr>
  </w:style>
  <w:style w:type="character" w:customStyle="1" w:styleId="Zkladntext3Char">
    <w:name w:val="Základní text 3 Char"/>
    <w:basedOn w:val="Standardnpsmoodstavce"/>
    <w:link w:val="Zkladntext3"/>
    <w:uiPriority w:val="99"/>
    <w:semiHidden/>
    <w:rsid w:val="005D26EF"/>
    <w:rPr>
      <w:rFonts w:ascii="Arial" w:eastAsia="Times New Roman" w:hAnsi="Arial" w:cs="Times New Roman"/>
      <w:sz w:val="16"/>
      <w:szCs w:val="16"/>
      <w:lang w:eastAsia="cs-CZ"/>
    </w:rPr>
  </w:style>
  <w:style w:type="paragraph" w:styleId="Rozvrendokumentu">
    <w:name w:val="Document Map"/>
    <w:basedOn w:val="Normln"/>
    <w:link w:val="RozvrendokumentuChar"/>
    <w:uiPriority w:val="99"/>
    <w:semiHidden/>
    <w:unhideWhenUsed/>
    <w:rsid w:val="005D26EF"/>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5D26EF"/>
    <w:rPr>
      <w:rFonts w:ascii="Tahoma" w:eastAsia="Times New Roman" w:hAnsi="Tahoma" w:cs="Tahoma"/>
      <w:sz w:val="16"/>
      <w:szCs w:val="16"/>
      <w:lang w:eastAsia="cs-CZ"/>
    </w:rPr>
  </w:style>
  <w:style w:type="paragraph" w:styleId="Obsah4">
    <w:name w:val="toc 4"/>
    <w:basedOn w:val="Normln"/>
    <w:next w:val="Normln"/>
    <w:autoRedefine/>
    <w:uiPriority w:val="39"/>
    <w:unhideWhenUsed/>
    <w:rsid w:val="00B41625"/>
    <w:pPr>
      <w:spacing w:after="100"/>
      <w:ind w:left="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8485E-4807-42EE-A367-DB7F6CC3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9446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Service</dc:creator>
  <cp:lastModifiedBy>operator</cp:lastModifiedBy>
  <cp:revision>3</cp:revision>
  <cp:lastPrinted>2014-05-14T05:27:00Z</cp:lastPrinted>
  <dcterms:created xsi:type="dcterms:W3CDTF">2014-05-13T15:08:00Z</dcterms:created>
  <dcterms:modified xsi:type="dcterms:W3CDTF">2014-05-14T05:27:00Z</dcterms:modified>
</cp:coreProperties>
</file>