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center"/>
        <w:rPr>
          <w:rFonts w:ascii="Arial" w:hAnsi="Arial"/>
          <w:b/>
          <w:color w:val="000000"/>
          <w:sz w:val="22"/>
          <w:szCs w:val="28"/>
        </w:rPr>
      </w:pPr>
      <w:r>
        <w:rPr>
          <w:rFonts w:ascii="Arial" w:hAnsi="Arial"/>
          <w:b/>
          <w:color w:val="000000"/>
          <w:sz w:val="22"/>
          <w:szCs w:val="28"/>
        </w:rPr>
        <w:t>ČÁST I.</w:t>
      </w: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center"/>
        <w:rPr>
          <w:rFonts w:ascii="Arial" w:hAnsi="Arial"/>
          <w:bCs/>
          <w:color w:val="000000"/>
        </w:rPr>
      </w:pP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center"/>
        <w:rPr>
          <w:rFonts w:ascii="Arial" w:hAnsi="Arial"/>
          <w:b/>
          <w:color w:val="000000"/>
          <w:sz w:val="22"/>
        </w:rPr>
      </w:pPr>
      <w:r w:rsidRPr="00D4148F">
        <w:rPr>
          <w:rFonts w:ascii="Arial" w:hAnsi="Arial"/>
          <w:b/>
          <w:color w:val="000000"/>
          <w:sz w:val="22"/>
        </w:rPr>
        <w:t>VŠEOBECNÁ USTANOVENÍ</w:t>
      </w: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Cs/>
          <w:color w:val="000000"/>
        </w:rPr>
      </w:pPr>
      <w:bookmarkStart w:id="0" w:name="_GoBack"/>
      <w:bookmarkEnd w:id="0"/>
    </w:p>
    <w:p w:rsidR="00105EAE" w:rsidRDefault="00105EAE">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Cs/>
          <w:color w:val="000000"/>
          <w:sz w:val="10"/>
          <w:szCs w:val="10"/>
        </w:rPr>
      </w:pP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bCs/>
          <w:i/>
          <w:iCs/>
          <w:color w:val="000000"/>
          <w:sz w:val="22"/>
        </w:rPr>
      </w:pPr>
      <w:r>
        <w:rPr>
          <w:rFonts w:ascii="Arial" w:hAnsi="Arial"/>
          <w:b/>
          <w:bCs/>
          <w:i/>
          <w:iCs/>
          <w:color w:val="000000"/>
          <w:sz w:val="22"/>
        </w:rPr>
        <w:t>1. Základní údaje</w:t>
      </w: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ab/>
      </w: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ab/>
        <w:t xml:space="preserve">Volby se konaly v termínu vyhlášeném prezidentem České </w:t>
      </w:r>
      <w:r w:rsidR="00AD5432">
        <w:rPr>
          <w:rFonts w:ascii="Arial" w:hAnsi="Arial"/>
          <w:color w:val="000000"/>
        </w:rPr>
        <w:t>republiky v rozhodnutí ze dne 13. února 2014 (č. 24/2014</w:t>
      </w:r>
      <w:r>
        <w:rPr>
          <w:rFonts w:ascii="Arial" w:hAnsi="Arial"/>
          <w:color w:val="000000"/>
        </w:rPr>
        <w:t xml:space="preserve"> Sb.). Provedení voleb se řídilo zákonem č. 62/2003 Sb., o volbách do Evropského parlamentu a o změně některých zákonů (dále jen „volební zákon“). Některá ustanovení volebního zákona upravovala vyh</w:t>
      </w:r>
      <w:r w:rsidR="001F43C6">
        <w:rPr>
          <w:rFonts w:ascii="Arial" w:hAnsi="Arial"/>
          <w:color w:val="000000"/>
        </w:rPr>
        <w:t>láška Ministerstva vnitra č. 63/2014</w:t>
      </w:r>
      <w:r>
        <w:rPr>
          <w:rFonts w:ascii="Arial" w:hAnsi="Arial"/>
          <w:color w:val="000000"/>
        </w:rPr>
        <w:t xml:space="preserve"> Sb.</w:t>
      </w:r>
      <w:r w:rsidR="00112CEA">
        <w:rPr>
          <w:rFonts w:ascii="Arial" w:hAnsi="Arial"/>
          <w:color w:val="000000"/>
        </w:rPr>
        <w:t xml:space="preserve"> </w:t>
      </w: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ab/>
        <w:t xml:space="preserve">Volby do Evropského parlamentu se konaly na základě všeobecného, rovného a přímého volebního práva tajným hlasováním, podle zásady poměrného zastoupení. </w:t>
      </w: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ab/>
      </w: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ab/>
        <w:t>Odevzdávání hlasovacích lístků, jejich posuzování a prvotní sčítání hlasů probíhalo na území ČR ve stálých a v samostatných volebních okrscích, vytvořených podle zákona č. 491/2001 Sb., o volbách do zastupitelstev obcí, ve znění pozdějších předpisů. V těchto volbách bylo evidováno 14 777 volebních okrsků.</w:t>
      </w: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bCs/>
          <w:i/>
          <w:iCs/>
          <w:color w:val="000000"/>
          <w:sz w:val="22"/>
        </w:rPr>
      </w:pPr>
      <w:r>
        <w:rPr>
          <w:rFonts w:ascii="Arial" w:hAnsi="Arial"/>
          <w:b/>
          <w:bCs/>
          <w:i/>
          <w:iCs/>
          <w:color w:val="000000"/>
          <w:sz w:val="22"/>
        </w:rPr>
        <w:t xml:space="preserve"> </w:t>
      </w:r>
    </w:p>
    <w:p w:rsidR="003A2C8F" w:rsidRPr="00112CEA"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bCs/>
          <w:i/>
          <w:iCs/>
          <w:color w:val="000000"/>
          <w:sz w:val="22"/>
        </w:rPr>
      </w:pPr>
      <w:r>
        <w:rPr>
          <w:rFonts w:ascii="Arial" w:hAnsi="Arial"/>
          <w:b/>
          <w:bCs/>
          <w:i/>
          <w:iCs/>
          <w:color w:val="000000"/>
          <w:sz w:val="22"/>
        </w:rPr>
        <w:t xml:space="preserve">2. </w:t>
      </w:r>
      <w:r w:rsidRPr="00112CEA">
        <w:rPr>
          <w:rFonts w:ascii="Arial" w:hAnsi="Arial"/>
          <w:b/>
          <w:bCs/>
          <w:i/>
          <w:iCs/>
          <w:color w:val="000000"/>
          <w:sz w:val="22"/>
        </w:rPr>
        <w:t>Počet mandátů</w:t>
      </w: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ab/>
      </w:r>
    </w:p>
    <w:p w:rsidR="00E82F55" w:rsidRDefault="003A2C8F" w:rsidP="00E82F5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ab/>
      </w:r>
      <w:r w:rsidR="0043493B">
        <w:rPr>
          <w:rFonts w:ascii="Arial" w:hAnsi="Arial"/>
          <w:color w:val="000000"/>
        </w:rPr>
        <w:t xml:space="preserve">V předchozích volbách do Evropského parlamentu v roce 2009 si 27 členských států rozdělilo celkem 736 mandátů. </w:t>
      </w:r>
      <w:r w:rsidR="00E82F55" w:rsidRPr="00B30AC7">
        <w:rPr>
          <w:rFonts w:ascii="Arial" w:hAnsi="Arial"/>
          <w:color w:val="000000"/>
        </w:rPr>
        <w:t>Lisabonská smlouva</w:t>
      </w:r>
      <w:r w:rsidR="0043493B" w:rsidRPr="00B30AC7">
        <w:rPr>
          <w:rFonts w:ascii="Arial" w:hAnsi="Arial"/>
          <w:color w:val="000000"/>
        </w:rPr>
        <w:t>, která vstoupila v platnost v prosinci téhož roku, uprav</w:t>
      </w:r>
      <w:r w:rsidR="00E82F55" w:rsidRPr="00B30AC7">
        <w:rPr>
          <w:rFonts w:ascii="Arial" w:hAnsi="Arial"/>
          <w:color w:val="000000"/>
        </w:rPr>
        <w:t>uje</w:t>
      </w:r>
      <w:r w:rsidR="00B30AC7">
        <w:rPr>
          <w:rFonts w:ascii="Arial" w:hAnsi="Arial"/>
          <w:color w:val="000000"/>
        </w:rPr>
        <w:t xml:space="preserve"> </w:t>
      </w:r>
      <w:r w:rsidR="00E82F55" w:rsidRPr="00B30AC7">
        <w:rPr>
          <w:rFonts w:ascii="Arial" w:hAnsi="Arial"/>
          <w:color w:val="000000"/>
        </w:rPr>
        <w:t>mimo jiné</w:t>
      </w:r>
      <w:r w:rsidR="0043493B" w:rsidRPr="00B30AC7">
        <w:rPr>
          <w:rFonts w:ascii="Arial" w:hAnsi="Arial"/>
          <w:color w:val="000000"/>
        </w:rPr>
        <w:t xml:space="preserve"> i maximální počet </w:t>
      </w:r>
      <w:r w:rsidR="00B30AC7">
        <w:rPr>
          <w:rFonts w:ascii="Arial" w:hAnsi="Arial"/>
          <w:color w:val="000000"/>
        </w:rPr>
        <w:t>poslaneckých křesel.</w:t>
      </w:r>
      <w:r w:rsidR="00B30AC7" w:rsidRPr="00B30AC7">
        <w:rPr>
          <w:rFonts w:ascii="Arial" w:hAnsi="Arial"/>
          <w:color w:val="000000"/>
        </w:rPr>
        <w:t xml:space="preserve"> S</w:t>
      </w:r>
      <w:r w:rsidR="0043493B" w:rsidRPr="00B30AC7">
        <w:rPr>
          <w:rFonts w:ascii="Arial" w:hAnsi="Arial"/>
          <w:color w:val="000000"/>
        </w:rPr>
        <w:t xml:space="preserve"> případným dalším rozšiřováním </w:t>
      </w:r>
      <w:r w:rsidR="00B30AC7" w:rsidRPr="00B30AC7">
        <w:rPr>
          <w:rFonts w:ascii="Arial" w:hAnsi="Arial"/>
          <w:color w:val="000000"/>
        </w:rPr>
        <w:t xml:space="preserve">Evropské unie </w:t>
      </w:r>
      <w:r w:rsidR="00B30AC7">
        <w:rPr>
          <w:rFonts w:ascii="Arial" w:hAnsi="Arial"/>
          <w:color w:val="000000"/>
        </w:rPr>
        <w:t xml:space="preserve">proto </w:t>
      </w:r>
      <w:r w:rsidR="00B30AC7" w:rsidRPr="00B30AC7">
        <w:rPr>
          <w:rFonts w:ascii="Arial" w:hAnsi="Arial"/>
          <w:color w:val="000000"/>
        </w:rPr>
        <w:t>zůst</w:t>
      </w:r>
      <w:r w:rsidR="00B30AC7">
        <w:rPr>
          <w:rFonts w:ascii="Arial" w:hAnsi="Arial"/>
          <w:color w:val="000000"/>
        </w:rPr>
        <w:t>ane</w:t>
      </w:r>
      <w:r w:rsidR="00B30AC7" w:rsidRPr="00B30AC7">
        <w:rPr>
          <w:rFonts w:ascii="Arial" w:hAnsi="Arial"/>
          <w:color w:val="000000"/>
        </w:rPr>
        <w:t xml:space="preserve"> počet poslaneckých mandátů </w:t>
      </w:r>
      <w:r w:rsidR="0043493B" w:rsidRPr="00B30AC7">
        <w:rPr>
          <w:rFonts w:ascii="Arial" w:hAnsi="Arial"/>
          <w:color w:val="000000"/>
        </w:rPr>
        <w:t>neměnný.</w:t>
      </w:r>
      <w:r w:rsidR="00D810AB" w:rsidRPr="00B30AC7">
        <w:rPr>
          <w:rFonts w:ascii="Arial" w:hAnsi="Arial"/>
          <w:color w:val="000000"/>
        </w:rPr>
        <w:t xml:space="preserve"> </w:t>
      </w:r>
      <w:r w:rsidR="00B30AC7">
        <w:rPr>
          <w:rFonts w:ascii="Arial" w:hAnsi="Arial"/>
          <w:color w:val="000000"/>
        </w:rPr>
        <w:t>V květnových volbách do Evropského parlamentu bylo voleno</w:t>
      </w:r>
      <w:r w:rsidR="00B30AC7" w:rsidRPr="00B30AC7">
        <w:rPr>
          <w:rFonts w:ascii="Arial" w:hAnsi="Arial"/>
          <w:color w:val="000000"/>
        </w:rPr>
        <w:t xml:space="preserve"> 751 poslanců.</w:t>
      </w:r>
    </w:p>
    <w:p w:rsidR="00E82F55" w:rsidRDefault="00E82F55" w:rsidP="00E82F5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3A2C8F" w:rsidRPr="00E82F55" w:rsidRDefault="0043493B" w:rsidP="00E82F55">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ind w:firstLine="709"/>
        <w:jc w:val="both"/>
        <w:rPr>
          <w:rFonts w:ascii="Arial" w:hAnsi="Arial"/>
          <w:color w:val="000000"/>
        </w:rPr>
      </w:pPr>
      <w:r w:rsidRPr="00E82F55">
        <w:rPr>
          <w:rFonts w:ascii="Arial" w:hAnsi="Arial"/>
          <w:color w:val="000000"/>
        </w:rPr>
        <w:t xml:space="preserve">Ve volbách do Evropského parlamentu, které proběhly v květnu 2014, </w:t>
      </w:r>
      <w:r w:rsidR="00E82F55" w:rsidRPr="00E82F55">
        <w:rPr>
          <w:rFonts w:ascii="Arial" w:hAnsi="Arial"/>
          <w:color w:val="000000"/>
        </w:rPr>
        <w:t>bylo</w:t>
      </w:r>
      <w:r w:rsidR="00E82F55">
        <w:rPr>
          <w:rFonts w:ascii="Arial" w:hAnsi="Arial"/>
          <w:color w:val="000000"/>
        </w:rPr>
        <w:t xml:space="preserve"> na základě Lisabonské smlouvy </w:t>
      </w:r>
      <w:r w:rsidRPr="00E82F55">
        <w:rPr>
          <w:rFonts w:ascii="Arial" w:hAnsi="Arial"/>
          <w:color w:val="000000"/>
        </w:rPr>
        <w:t>zvol</w:t>
      </w:r>
      <w:r w:rsidR="00E82F55" w:rsidRPr="00E82F55">
        <w:rPr>
          <w:rFonts w:ascii="Arial" w:hAnsi="Arial"/>
          <w:color w:val="000000"/>
        </w:rPr>
        <w:t xml:space="preserve">eno 751 </w:t>
      </w:r>
      <w:r w:rsidRPr="00E82F55">
        <w:rPr>
          <w:rFonts w:ascii="Arial" w:hAnsi="Arial"/>
          <w:color w:val="000000"/>
        </w:rPr>
        <w:t>poslanců</w:t>
      </w:r>
      <w:r w:rsidR="00E82F55" w:rsidRPr="00E82F55">
        <w:rPr>
          <w:rFonts w:ascii="Arial" w:hAnsi="Arial"/>
          <w:color w:val="000000"/>
        </w:rPr>
        <w:t xml:space="preserve"> a </w:t>
      </w:r>
      <w:r w:rsidR="003A2C8F" w:rsidRPr="00E82F55">
        <w:rPr>
          <w:rFonts w:ascii="Arial" w:hAnsi="Arial"/>
          <w:color w:val="000000"/>
        </w:rPr>
        <w:t xml:space="preserve">počet poslanců volených na území ČR </w:t>
      </w:r>
      <w:r w:rsidR="00E82F55" w:rsidRPr="00E82F55">
        <w:rPr>
          <w:rFonts w:ascii="Arial" w:hAnsi="Arial"/>
          <w:color w:val="000000"/>
        </w:rPr>
        <w:t xml:space="preserve">byl stanoven </w:t>
      </w:r>
      <w:r w:rsidR="003A2C8F" w:rsidRPr="00E82F55">
        <w:rPr>
          <w:rFonts w:ascii="Arial" w:hAnsi="Arial"/>
          <w:color w:val="000000"/>
        </w:rPr>
        <w:t xml:space="preserve">na </w:t>
      </w:r>
      <w:r w:rsidR="00E82F55" w:rsidRPr="00E82F55">
        <w:rPr>
          <w:rFonts w:ascii="Arial" w:hAnsi="Arial"/>
          <w:color w:val="000000"/>
        </w:rPr>
        <w:t>21</w:t>
      </w:r>
      <w:r w:rsidR="003A2C8F" w:rsidRPr="00E82F55">
        <w:rPr>
          <w:rFonts w:ascii="Arial" w:hAnsi="Arial"/>
          <w:color w:val="000000"/>
        </w:rPr>
        <w:t>. Tyto mandáty byly po převzetí výsledků hlasování od všech okrskových volebních komisí Českým statistickým úřadem rozděleny mezi kandidující politické subjekty, které splnily volebním zákonem stanovené podmínky.</w:t>
      </w: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bCs/>
          <w:i/>
          <w:iCs/>
          <w:color w:val="000000"/>
          <w:sz w:val="22"/>
        </w:rPr>
      </w:pPr>
      <w:r>
        <w:rPr>
          <w:rFonts w:ascii="Arial" w:hAnsi="Arial"/>
          <w:color w:val="000000"/>
        </w:rPr>
        <w:tab/>
        <w:t>Volebním územím (obvodem), v jehož rámci se mandáty rozdělova</w:t>
      </w:r>
      <w:r w:rsidR="00E82F55">
        <w:rPr>
          <w:rFonts w:ascii="Arial" w:hAnsi="Arial"/>
          <w:color w:val="000000"/>
        </w:rPr>
        <w:t>ly, byla Česká republika celkem a nebyly zřízeny žádné zvláštní volební okrsky v zahraničí.</w:t>
      </w:r>
      <w:r>
        <w:rPr>
          <w:rFonts w:ascii="Arial" w:hAnsi="Arial"/>
          <w:b/>
          <w:bCs/>
          <w:i/>
          <w:iCs/>
          <w:color w:val="000000"/>
          <w:sz w:val="22"/>
        </w:rPr>
        <w:t xml:space="preserve"> </w:t>
      </w: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bCs/>
          <w:i/>
          <w:iCs/>
          <w:color w:val="000000"/>
          <w:sz w:val="22"/>
        </w:rPr>
      </w:pP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bCs/>
          <w:i/>
          <w:iCs/>
          <w:color w:val="000000"/>
          <w:sz w:val="22"/>
        </w:rPr>
      </w:pPr>
      <w:r>
        <w:rPr>
          <w:rFonts w:ascii="Arial" w:hAnsi="Arial"/>
          <w:b/>
          <w:bCs/>
          <w:i/>
          <w:iCs/>
          <w:color w:val="000000"/>
          <w:sz w:val="22"/>
        </w:rPr>
        <w:t>3</w:t>
      </w:r>
      <w:r w:rsidR="00112CEA">
        <w:rPr>
          <w:rFonts w:ascii="Arial" w:hAnsi="Arial"/>
          <w:b/>
          <w:bCs/>
          <w:i/>
          <w:iCs/>
          <w:color w:val="000000"/>
          <w:sz w:val="22"/>
        </w:rPr>
        <w:t xml:space="preserve">. </w:t>
      </w:r>
      <w:r>
        <w:rPr>
          <w:rFonts w:ascii="Arial" w:hAnsi="Arial"/>
          <w:b/>
          <w:bCs/>
          <w:i/>
          <w:iCs/>
          <w:color w:val="000000"/>
          <w:sz w:val="22"/>
        </w:rPr>
        <w:t>Voliči</w:t>
      </w: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3A2C8F" w:rsidRPr="00BB38FD"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s="Arial"/>
          <w:color w:val="000000"/>
        </w:rPr>
      </w:pPr>
      <w:r>
        <w:rPr>
          <w:rFonts w:ascii="Arial" w:hAnsi="Arial"/>
          <w:color w:val="000000"/>
        </w:rPr>
        <w:tab/>
        <w:t xml:space="preserve">Právo volit na území ČR měli občané ČR, kteří alespoň ve druhý den voleb dosáhli věku nejméně 18 let a občané jiných členských států, kteří alespoň ve druhý den voleb dosáhli věku 18 let a byli po dobu </w:t>
      </w:r>
      <w:r w:rsidRPr="00BB38FD">
        <w:rPr>
          <w:rFonts w:ascii="Arial" w:hAnsi="Arial" w:cs="Arial"/>
          <w:color w:val="000000"/>
        </w:rPr>
        <w:t>nejméně 45 dnů vedeni v evidenci obyvatel (s výjimkou osob, u nichž existovala překážka ve výkonu volebního práva ve smyslu volebního zákona).</w:t>
      </w:r>
    </w:p>
    <w:p w:rsidR="003A2C8F" w:rsidRPr="00BB38FD"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s="Arial"/>
          <w:color w:val="000000"/>
        </w:rPr>
      </w:pPr>
    </w:p>
    <w:p w:rsidR="00BB38FD" w:rsidRPr="00BB38FD" w:rsidRDefault="003A2C8F" w:rsidP="00BB38FD">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s="Arial"/>
          <w:color w:val="000000"/>
        </w:rPr>
      </w:pPr>
      <w:r w:rsidRPr="00BB38FD">
        <w:rPr>
          <w:rFonts w:ascii="Arial" w:hAnsi="Arial" w:cs="Arial"/>
          <w:color w:val="000000"/>
        </w:rPr>
        <w:tab/>
        <w:t xml:space="preserve">Voliči byli zapsáni v seznamu voličů pro volby do Evropského parlamentu (blíže viz § 28 volebního zákona), každý volič mohl být zapsán pouze v jednom seznamu voličů. Voličům, kteří nemohli volit ve volebním okrsku, kde byli zapsáni do seznamu voličů, byla umožněna volba </w:t>
      </w:r>
      <w:r w:rsidRPr="00BB38FD">
        <w:rPr>
          <w:rFonts w:ascii="Arial" w:hAnsi="Arial" w:cs="Arial"/>
          <w:color w:val="000000"/>
        </w:rPr>
        <w:lastRenderedPageBreak/>
        <w:t xml:space="preserve">v kterémkoli okrsku na základě voličského průkazu. Na rozdíl od jiných voleb nebylo </w:t>
      </w:r>
      <w:r w:rsidR="00BB38FD" w:rsidRPr="00BB38FD">
        <w:rPr>
          <w:rFonts w:ascii="Arial" w:hAnsi="Arial" w:cs="Arial"/>
          <w:color w:val="000000"/>
        </w:rPr>
        <w:t xml:space="preserve">ještě při volbách v roce 2009 </w:t>
      </w:r>
      <w:r w:rsidRPr="00BB38FD">
        <w:rPr>
          <w:rFonts w:ascii="Arial" w:hAnsi="Arial" w:cs="Arial"/>
          <w:color w:val="000000"/>
        </w:rPr>
        <w:t>možné, aby okrsková volební komise dodatečně dopisovala voliče do výpisu ze seznamu voličů v průběhu hlasování.</w:t>
      </w:r>
      <w:r w:rsidR="00BB38FD" w:rsidRPr="00BB38FD">
        <w:rPr>
          <w:rFonts w:ascii="Arial" w:hAnsi="Arial" w:cs="Arial"/>
          <w:color w:val="000000"/>
        </w:rPr>
        <w:t xml:space="preserve"> Novela zákona však přinesla dvě výjimky, kdy komise může dopsat voliče do výpisu ze seznamu voličů pro volby do Evropského parlamentu. Kromě voliče, který hlasuje na voličský průkaz, může komise dopsat do seznamu i voliče, který prokáže své právo hlasovat v okrsku a předloží potvrzení o vyškrtnutí ze seznamu voličů pro volby do Evropského parlamentu v obci předchozího trvalého pobytu, nebo předloží potvrzení o vyškrtnutí ze zvláštního seznamu voličů vedeného zastupitelským úřadem. </w:t>
      </w: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bCs/>
          <w:i/>
          <w:iCs/>
          <w:color w:val="000000"/>
          <w:sz w:val="22"/>
        </w:rPr>
      </w:pPr>
      <w:r w:rsidRPr="00D3764B">
        <w:rPr>
          <w:rFonts w:ascii="Arial" w:hAnsi="Arial"/>
          <w:b/>
          <w:bCs/>
          <w:i/>
          <w:iCs/>
          <w:color w:val="000000"/>
          <w:sz w:val="22"/>
        </w:rPr>
        <w:t>4. Volební orgány</w:t>
      </w: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Cs/>
          <w:color w:val="000000"/>
        </w:rPr>
      </w:pPr>
    </w:p>
    <w:p w:rsidR="003A2C8F" w:rsidRDefault="00D3764B">
      <w:pPr>
        <w:spacing w:line="300" w:lineRule="exact"/>
        <w:ind w:firstLine="708"/>
        <w:jc w:val="both"/>
        <w:rPr>
          <w:rFonts w:cs="Arial"/>
          <w:szCs w:val="24"/>
        </w:rPr>
      </w:pPr>
      <w:r>
        <w:rPr>
          <w:rFonts w:cs="Arial"/>
          <w:szCs w:val="24"/>
        </w:rPr>
        <w:t>Veškeré činnosti v technicko-organizační</w:t>
      </w:r>
      <w:r w:rsidR="003A2C8F">
        <w:rPr>
          <w:rFonts w:cs="Arial"/>
          <w:szCs w:val="24"/>
        </w:rPr>
        <w:t xml:space="preserve"> přípravě voleb a v zabezpečení zpracování jejich výsledků byly definovány jako výkon státní správy a volebním zákonem určeny do působnosti jím vyjmenovaných orgánů státní správy a orgánů samosprávy.</w:t>
      </w:r>
    </w:p>
    <w:p w:rsidR="003A2C8F" w:rsidRDefault="003A2C8F">
      <w:pPr>
        <w:spacing w:line="300" w:lineRule="exact"/>
        <w:jc w:val="both"/>
        <w:rPr>
          <w:color w:val="000000"/>
        </w:rPr>
      </w:pPr>
    </w:p>
    <w:p w:rsidR="003A2C8F" w:rsidRDefault="003A2C8F">
      <w:pPr>
        <w:spacing w:line="300" w:lineRule="exact"/>
        <w:ind w:firstLine="708"/>
        <w:jc w:val="both"/>
        <w:rPr>
          <w:rFonts w:cs="Arial"/>
          <w:szCs w:val="24"/>
        </w:rPr>
      </w:pPr>
      <w:r>
        <w:rPr>
          <w:color w:val="000000"/>
        </w:rPr>
        <w:t xml:space="preserve">Volby do Evropského parlamentu na území ČR řídila Státní volební komise, ustavená podle zákona č. 130/2000 Sb., o volbách do zastupitelstev krajů, její působnost byla dále upravena vyhláškou Ministerstva vnitra č. 152/2000 Sb. </w:t>
      </w:r>
      <w:r>
        <w:rPr>
          <w:rFonts w:cs="Arial"/>
          <w:szCs w:val="24"/>
        </w:rPr>
        <w:t>Ve volebních okrscích zabezpečovaly průběh voleb a prvotní zjištění výsledků hlasování okrskové volební komise. Hlavními úkoly těchto komisí bylo zejména zajistit průběh hlasování, sečíst hlasy, vyhotovit zápis o průběhu a výsledku hlasování a předat ho do dalšího zpracování na územně příslušném pracovišti ČSÚ.</w:t>
      </w: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bCs/>
          <w:i/>
          <w:iCs/>
          <w:color w:val="000000"/>
          <w:sz w:val="22"/>
        </w:rPr>
      </w:pPr>
      <w:r>
        <w:rPr>
          <w:rFonts w:ascii="Arial" w:hAnsi="Arial"/>
          <w:b/>
          <w:bCs/>
          <w:i/>
          <w:iCs/>
          <w:color w:val="000000"/>
          <w:sz w:val="22"/>
        </w:rPr>
        <w:t>5. Kandidátní listiny</w:t>
      </w: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Cs/>
          <w:color w:val="000000"/>
        </w:rPr>
      </w:pP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bCs/>
          <w:color w:val="000000"/>
        </w:rPr>
        <w:tab/>
      </w:r>
      <w:r>
        <w:rPr>
          <w:rFonts w:ascii="Arial" w:hAnsi="Arial"/>
          <w:color w:val="000000"/>
        </w:rPr>
        <w:t>Kandidátní listiny pro volby do Evropského parlamentu předkládaly jednotlivé politické strany a politická hnutí, registrované u Ministerstva vnitra, a jejich koalice (dále jen strany) nejpozději v termínu 66 dní před prvním dnem voleb Ministerstvu vnitra. Kandidátní listinu nemohly podávat strany, jejichž činnost byla pozastavena. Každá strana mohla podat pouze jednu kandidátní listinu pro celé volební území.</w:t>
      </w: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ab/>
        <w:t>Ke kandidátní listině muselo být přiloženo prohlášení kandidáta, že souhlasí s tím, aby byl na této kandidátní listině uveden. Každá strana mohla uvést na kandidátní listině až o jednu třetinu více kandidát</w:t>
      </w:r>
      <w:r w:rsidR="00D3764B">
        <w:rPr>
          <w:rFonts w:ascii="Arial" w:hAnsi="Arial"/>
          <w:color w:val="000000"/>
        </w:rPr>
        <w:t>ů, než kolik poslanců se volilo, tedy 28 kandidátů.</w:t>
      </w: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 xml:space="preserve"> </w:t>
      </w: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ab/>
        <w:t>Pořadí kandidátů na kandidátní listině určovalo současně pořadí, ve kterém byly stranou získané mandáty přidělovány jednotlivým kandidátům, tedy ve kterém byli zvoleni. Toto pořadí mohli voliči ovlivnit využitím práva udělit kandidátovi přednostní hlas</w:t>
      </w:r>
      <w:r w:rsidR="00B30AC7">
        <w:rPr>
          <w:rFonts w:ascii="Arial" w:hAnsi="Arial"/>
          <w:color w:val="000000"/>
        </w:rPr>
        <w:t xml:space="preserve"> </w:t>
      </w:r>
      <w:r>
        <w:rPr>
          <w:rFonts w:ascii="Arial" w:hAnsi="Arial"/>
          <w:color w:val="000000"/>
        </w:rPr>
        <w:t>označením až dvou kandidátů na hlasovacím lístku.</w:t>
      </w: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ab/>
        <w:t xml:space="preserve">Seznam </w:t>
      </w:r>
      <w:r w:rsidR="00D3764B">
        <w:rPr>
          <w:rFonts w:ascii="Arial" w:hAnsi="Arial"/>
          <w:color w:val="000000"/>
        </w:rPr>
        <w:t xml:space="preserve">39 </w:t>
      </w:r>
      <w:r>
        <w:rPr>
          <w:rFonts w:ascii="Arial" w:hAnsi="Arial"/>
          <w:color w:val="000000"/>
        </w:rPr>
        <w:t>kandidátních listin, podaných ve stanoveném termínu před volbami, byl po kontrolách správnosti údajů o kandidátech předán Státní volební komisi, která jim losem určila číslo pro označení jejich hlasovacího lístku. Po zaplacení volebním zákonem požadovaného příspěvku strany na volební náklady a následném zaregistrování kandidátních listin zajistilo Ministerstvo vnitra tisk hlasovacích lístků.</w:t>
      </w: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ab/>
        <w:t xml:space="preserve">Kandidát se mohl do 48 hodin před zahájením voleb vzdát své kandidatury, do stejného okamžiku mohl být odvolán stranou, na jejíž kandidátní listině se nacházel. Pokud bylo takové prohlášení učiněno po zaregistrování kandidátních listin, zůstávaly údaje o kandidátu na hlasovacím </w:t>
      </w:r>
      <w:r>
        <w:rPr>
          <w:rFonts w:ascii="Arial" w:hAnsi="Arial"/>
          <w:color w:val="000000"/>
        </w:rPr>
        <w:lastRenderedPageBreak/>
        <w:t>lístku, ale při rozdělování mandátů se k nim a k přednostním hlasům pro ně odevzdaným nepřihlíželo. O takto odstoupivších kandidátech byly uveřejněny informace ve všech volebních místnostech volebního kraje.</w:t>
      </w: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ab/>
        <w:t>Podané kandidátní listiny a stav po termínu jejich registrace: viz příloha č. 2.</w:t>
      </w: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bCs/>
          <w:i/>
          <w:iCs/>
          <w:color w:val="000000"/>
          <w:sz w:val="22"/>
        </w:rPr>
      </w:pPr>
      <w:r>
        <w:rPr>
          <w:rFonts w:ascii="Arial" w:hAnsi="Arial"/>
          <w:b/>
          <w:bCs/>
          <w:i/>
          <w:iCs/>
          <w:color w:val="000000"/>
          <w:sz w:val="22"/>
        </w:rPr>
        <w:t>6. Způsob hlasování</w:t>
      </w: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i/>
          <w:iCs/>
          <w:color w:val="000000"/>
        </w:rPr>
      </w:pP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bCs/>
          <w:color w:val="000000"/>
        </w:rPr>
        <w:tab/>
      </w:r>
      <w:r>
        <w:rPr>
          <w:rFonts w:ascii="Arial" w:hAnsi="Arial"/>
          <w:color w:val="000000"/>
        </w:rPr>
        <w:t xml:space="preserve">Volič hlasoval osobně, zastoupení nebylo možné. Voličům, kteří se nemohli dostavit do volební místnosti, bylo na jejich žádost umožněno odevzdat hlas do přenosné volební schránky. Hlasovací lístky byly na základě seznamu voličů doručovány všem voličům nejpozději 3 dny před volbami, případně je volič obdržel od okrskové volební komise. </w:t>
      </w: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ab/>
        <w:t>Účast ve volbách byla okrskovou volební komisí zaznamenána ve výpisu ze seznamu voličů. Uplatnění zásady, že jeden volič má jeden hlas, bylo zajištěno tím, že voliči byla okrskovou volební komisí vydána úřední obálka, do které volič vložil hlasovací lístek vybrané strany.</w:t>
      </w: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3A2C8F" w:rsidRPr="00771D4D"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ab/>
        <w:t xml:space="preserve">Na hlasovacím lístku vkládaném do úřední obálky mohl volič vyznačit, kterým z kandidátů na něm uvedených dává přednost. To provedl tak, že zakroužkoval pořadové číslo předtištěné u jména </w:t>
      </w:r>
      <w:r w:rsidRPr="00771D4D">
        <w:rPr>
          <w:rFonts w:ascii="Arial" w:hAnsi="Arial"/>
          <w:color w:val="000000"/>
        </w:rPr>
        <w:t>kandidáta a mohl tak učinit maximálně u dvou kandidátů.</w:t>
      </w:r>
    </w:p>
    <w:p w:rsidR="003A2C8F" w:rsidRPr="00771D4D"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3A2C8F" w:rsidRPr="00771D4D"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bCs/>
          <w:i/>
          <w:iCs/>
          <w:color w:val="000000"/>
          <w:sz w:val="22"/>
        </w:rPr>
      </w:pPr>
      <w:r w:rsidRPr="00771D4D">
        <w:rPr>
          <w:rFonts w:ascii="Arial" w:hAnsi="Arial"/>
          <w:b/>
          <w:bCs/>
          <w:i/>
          <w:iCs/>
          <w:color w:val="000000"/>
          <w:sz w:val="22"/>
        </w:rPr>
        <w:t>7. Zjištění výsledků hlasování v okrskové volební komisi</w:t>
      </w:r>
    </w:p>
    <w:p w:rsidR="003A2C8F" w:rsidRPr="00771D4D"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Cs/>
          <w:color w:val="000000"/>
        </w:rPr>
      </w:pPr>
    </w:p>
    <w:p w:rsidR="003A2C8F" w:rsidRPr="00771D4D"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sidRPr="00771D4D">
        <w:rPr>
          <w:rFonts w:ascii="Arial" w:hAnsi="Arial"/>
          <w:bCs/>
          <w:color w:val="000000"/>
        </w:rPr>
        <w:tab/>
      </w:r>
      <w:r w:rsidR="00A70C12" w:rsidRPr="00771D4D">
        <w:rPr>
          <w:rFonts w:ascii="Arial" w:hAnsi="Arial"/>
          <w:bCs/>
          <w:color w:val="000000"/>
        </w:rPr>
        <w:t xml:space="preserve">Novinkou oproti volbám do Evropského parlamentu v roce 2009 byl termín zahájení sčítání hlasů okrskovými volebními komisemi, které </w:t>
      </w:r>
      <w:r w:rsidR="00D52E32" w:rsidRPr="00771D4D">
        <w:rPr>
          <w:rFonts w:ascii="Arial" w:hAnsi="Arial"/>
          <w:bCs/>
          <w:color w:val="000000"/>
        </w:rPr>
        <w:t>mohl</w:t>
      </w:r>
      <w:r w:rsidR="00D52E32">
        <w:rPr>
          <w:rFonts w:ascii="Arial" w:hAnsi="Arial"/>
          <w:bCs/>
          <w:color w:val="000000"/>
        </w:rPr>
        <w:t>y</w:t>
      </w:r>
      <w:r w:rsidR="00D52E32" w:rsidRPr="00771D4D">
        <w:rPr>
          <w:rFonts w:ascii="Arial" w:hAnsi="Arial"/>
          <w:bCs/>
          <w:color w:val="000000"/>
        </w:rPr>
        <w:t xml:space="preserve"> </w:t>
      </w:r>
      <w:r w:rsidR="00A70C12" w:rsidRPr="00771D4D">
        <w:rPr>
          <w:rFonts w:ascii="Arial" w:hAnsi="Arial"/>
          <w:bCs/>
          <w:color w:val="000000"/>
        </w:rPr>
        <w:t xml:space="preserve">svoji práci </w:t>
      </w:r>
      <w:r w:rsidR="00771D4D" w:rsidRPr="00771D4D">
        <w:rPr>
          <w:rFonts w:ascii="Arial" w:hAnsi="Arial"/>
          <w:bCs/>
          <w:color w:val="000000"/>
        </w:rPr>
        <w:t xml:space="preserve">započít bezprostředně po uzavření volebních místností druhého dne voleb. </w:t>
      </w:r>
      <w:r w:rsidR="00A70C12" w:rsidRPr="00771D4D">
        <w:rPr>
          <w:rFonts w:ascii="Arial" w:hAnsi="Arial"/>
          <w:color w:val="000000"/>
        </w:rPr>
        <w:t xml:space="preserve">Při posuzování platnosti hlasovacích lístků a sčítání hlasů </w:t>
      </w:r>
      <w:r w:rsidRPr="00771D4D">
        <w:rPr>
          <w:rFonts w:ascii="Arial" w:hAnsi="Arial"/>
          <w:color w:val="000000"/>
        </w:rPr>
        <w:t>byly</w:t>
      </w:r>
      <w:r w:rsidR="00A70C12" w:rsidRPr="00771D4D">
        <w:rPr>
          <w:rFonts w:ascii="Arial" w:hAnsi="Arial"/>
          <w:color w:val="000000"/>
        </w:rPr>
        <w:t xml:space="preserve"> okrskovými volebními komisemi </w:t>
      </w:r>
      <w:r w:rsidRPr="00771D4D">
        <w:rPr>
          <w:rFonts w:ascii="Arial" w:hAnsi="Arial"/>
          <w:color w:val="000000"/>
        </w:rPr>
        <w:t>zjišťovány tyto údaje:</w:t>
      </w:r>
    </w:p>
    <w:p w:rsidR="003A2C8F" w:rsidRPr="00771D4D"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sidRPr="00771D4D">
        <w:rPr>
          <w:rFonts w:ascii="Arial" w:hAnsi="Arial"/>
          <w:color w:val="000000"/>
        </w:rPr>
        <w:noBreakHyphen/>
        <w:t xml:space="preserve">  počet osob zapsaných do výpisu ze seznamů voličů pro volby do Evropského parlamentu,</w:t>
      </w:r>
    </w:p>
    <w:p w:rsidR="003A2C8F" w:rsidRPr="00771D4D"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sidRPr="00771D4D">
        <w:rPr>
          <w:rFonts w:ascii="Arial" w:hAnsi="Arial"/>
          <w:color w:val="000000"/>
        </w:rPr>
        <w:noBreakHyphen/>
        <w:t xml:space="preserve">  počet voličů, kterým byly vydány úřední obálky,</w:t>
      </w:r>
    </w:p>
    <w:p w:rsidR="003A2C8F" w:rsidRPr="00771D4D"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sidRPr="00771D4D">
        <w:rPr>
          <w:rFonts w:ascii="Arial" w:hAnsi="Arial"/>
          <w:color w:val="000000"/>
        </w:rPr>
        <w:noBreakHyphen/>
        <w:t xml:space="preserve">  počet odevzdaných úředních obálek,</w:t>
      </w:r>
    </w:p>
    <w:p w:rsidR="003A2C8F" w:rsidRPr="00771D4D"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sidRPr="00771D4D">
        <w:rPr>
          <w:rFonts w:ascii="Arial" w:hAnsi="Arial"/>
          <w:color w:val="000000"/>
        </w:rPr>
        <w:noBreakHyphen/>
        <w:t xml:space="preserve">  počet platných hlasů odevzdaných pro každou stranu a celkem,</w:t>
      </w:r>
    </w:p>
    <w:p w:rsidR="003A2C8F" w:rsidRPr="00771D4D"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sidRPr="00771D4D">
        <w:rPr>
          <w:rFonts w:ascii="Arial" w:hAnsi="Arial"/>
          <w:color w:val="000000"/>
        </w:rPr>
        <w:noBreakHyphen/>
        <w:t xml:space="preserve">  počet platných přednostních hlasů pro jednotlivé kandidáty.</w:t>
      </w:r>
    </w:p>
    <w:p w:rsidR="003A2C8F" w:rsidRPr="00771D4D"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771D4D" w:rsidRPr="00771D4D"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sidRPr="00771D4D">
        <w:rPr>
          <w:rFonts w:ascii="Arial" w:hAnsi="Arial"/>
          <w:color w:val="000000"/>
        </w:rPr>
        <w:tab/>
        <w:t xml:space="preserve">Na závěr jednání okrskové volební komise byl o průběhu a výsledcích hlasování vyhotoven zápis, který byl určenými členy komise osobně předán příslušnému </w:t>
      </w:r>
      <w:r w:rsidR="00771D4D">
        <w:rPr>
          <w:rFonts w:ascii="Arial" w:hAnsi="Arial"/>
          <w:color w:val="000000"/>
        </w:rPr>
        <w:t xml:space="preserve">regionálnímu </w:t>
      </w:r>
      <w:r w:rsidRPr="00771D4D">
        <w:rPr>
          <w:rFonts w:ascii="Arial" w:hAnsi="Arial"/>
          <w:color w:val="000000"/>
        </w:rPr>
        <w:t>pracovišti ČSÚ.</w:t>
      </w:r>
    </w:p>
    <w:p w:rsidR="00771D4D" w:rsidRPr="00771D4D" w:rsidRDefault="00771D4D">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A70C12" w:rsidRDefault="00A70C12" w:rsidP="00771D4D">
      <w:pPr>
        <w:pStyle w:val="Style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ind w:firstLine="709"/>
        <w:jc w:val="both"/>
        <w:rPr>
          <w:rFonts w:ascii="Arial" w:hAnsi="Arial"/>
          <w:color w:val="000000"/>
        </w:rPr>
      </w:pPr>
      <w:r w:rsidRPr="00771D4D">
        <w:rPr>
          <w:rFonts w:ascii="Arial" w:hAnsi="Arial"/>
          <w:color w:val="000000"/>
        </w:rPr>
        <w:t>Bezprostředně po uplynutí hodiny, ve které skončilo v posledním členském státě Evropské unie hlasování ve volbách do Evropského parlamentu</w:t>
      </w:r>
      <w:r w:rsidR="00771D4D">
        <w:rPr>
          <w:rFonts w:ascii="Arial" w:hAnsi="Arial"/>
          <w:color w:val="000000"/>
        </w:rPr>
        <w:t xml:space="preserve"> (neděle 25. května ve </w:t>
      </w:r>
      <w:r w:rsidR="00D21058">
        <w:rPr>
          <w:rFonts w:ascii="Arial" w:hAnsi="Arial"/>
          <w:color w:val="000000"/>
        </w:rPr>
        <w:t>23</w:t>
      </w:r>
      <w:r w:rsidR="00771D4D">
        <w:rPr>
          <w:rFonts w:ascii="Arial" w:hAnsi="Arial"/>
          <w:color w:val="000000"/>
        </w:rPr>
        <w:t>.00 hodin)</w:t>
      </w:r>
      <w:r w:rsidRPr="00771D4D">
        <w:rPr>
          <w:rFonts w:ascii="Arial" w:hAnsi="Arial"/>
          <w:color w:val="000000"/>
        </w:rPr>
        <w:t>,</w:t>
      </w:r>
      <w:r w:rsidR="00771D4D" w:rsidRPr="00771D4D">
        <w:rPr>
          <w:rFonts w:ascii="Arial" w:hAnsi="Arial"/>
          <w:color w:val="000000"/>
        </w:rPr>
        <w:t xml:space="preserve"> bylo započato centrální zpracování </w:t>
      </w:r>
      <w:r w:rsidR="00771D4D">
        <w:rPr>
          <w:rFonts w:ascii="Arial" w:hAnsi="Arial"/>
          <w:color w:val="000000"/>
        </w:rPr>
        <w:t xml:space="preserve">republikového </w:t>
      </w:r>
      <w:r w:rsidR="00771D4D" w:rsidRPr="00771D4D">
        <w:rPr>
          <w:rFonts w:ascii="Arial" w:hAnsi="Arial"/>
          <w:color w:val="000000"/>
        </w:rPr>
        <w:t>výsledku voleb na Českém statistickém úřadu.</w:t>
      </w:r>
      <w:r w:rsidR="00771D4D">
        <w:rPr>
          <w:rFonts w:ascii="Arial" w:hAnsi="Arial"/>
          <w:color w:val="000000"/>
        </w:rPr>
        <w:t xml:space="preserve"> </w:t>
      </w:r>
    </w:p>
    <w:p w:rsidR="00771D4D" w:rsidRDefault="00771D4D" w:rsidP="00771D4D">
      <w:pPr>
        <w:pStyle w:val="Style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ind w:firstLine="709"/>
        <w:jc w:val="both"/>
        <w:rPr>
          <w:rFonts w:ascii="Arial" w:hAnsi="Arial"/>
          <w:color w:val="000000"/>
        </w:rPr>
      </w:pP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bCs/>
          <w:i/>
          <w:iCs/>
          <w:color w:val="000000"/>
          <w:sz w:val="22"/>
        </w:rPr>
      </w:pPr>
      <w:r>
        <w:rPr>
          <w:rFonts w:ascii="Arial" w:hAnsi="Arial"/>
          <w:color w:val="000000"/>
        </w:rPr>
        <w:t xml:space="preserve"> </w:t>
      </w:r>
      <w:r>
        <w:rPr>
          <w:rFonts w:ascii="Arial" w:hAnsi="Arial"/>
          <w:b/>
          <w:bCs/>
          <w:i/>
          <w:iCs/>
          <w:color w:val="000000"/>
          <w:sz w:val="22"/>
        </w:rPr>
        <w:t>8. Způsob přidělování mandátů</w:t>
      </w: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Cs/>
          <w:color w:val="000000"/>
        </w:rPr>
      </w:pP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bCs/>
          <w:color w:val="000000"/>
        </w:rPr>
        <w:tab/>
      </w:r>
      <w:r>
        <w:rPr>
          <w:rFonts w:ascii="Arial" w:hAnsi="Arial"/>
          <w:color w:val="000000"/>
        </w:rPr>
        <w:t>Po sečtení výsledků hlasování ze všech volebních okrsků, které je odevzdaly ve stanovené lhůtě, provedl Český statistický úřad výpočet rozdělení mandátů.</w:t>
      </w: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lastRenderedPageBreak/>
        <w:tab/>
        <w:t>Strany, které v souhrnu za ČR celkem získaly alespoň 5</w:t>
      </w:r>
      <w:r w:rsidR="00143984">
        <w:rPr>
          <w:rFonts w:ascii="Arial" w:hAnsi="Arial"/>
          <w:color w:val="000000"/>
        </w:rPr>
        <w:t xml:space="preserve"> </w:t>
      </w:r>
      <w:r>
        <w:rPr>
          <w:rFonts w:ascii="Arial" w:hAnsi="Arial"/>
          <w:color w:val="000000"/>
        </w:rPr>
        <w:t>% z c</w:t>
      </w:r>
      <w:r w:rsidR="00112CEA">
        <w:rPr>
          <w:rFonts w:ascii="Arial" w:hAnsi="Arial"/>
          <w:color w:val="000000"/>
        </w:rPr>
        <w:t xml:space="preserve">elkového počtu platných hlasů, </w:t>
      </w:r>
      <w:r>
        <w:rPr>
          <w:rFonts w:ascii="Arial" w:hAnsi="Arial"/>
          <w:color w:val="000000"/>
        </w:rPr>
        <w:t>postoupily</w:t>
      </w:r>
      <w:r w:rsidR="00143984">
        <w:rPr>
          <w:rFonts w:ascii="Arial" w:hAnsi="Arial"/>
          <w:color w:val="000000"/>
        </w:rPr>
        <w:t xml:space="preserve"> do skrutinia, ve kterém bylo rozdělováno 21 mandátů. K</w:t>
      </w:r>
      <w:r>
        <w:rPr>
          <w:rFonts w:ascii="Arial" w:hAnsi="Arial"/>
          <w:color w:val="000000"/>
        </w:rPr>
        <w:t xml:space="preserve"> hlasům odevzdaným pro ostatní strany se nadále nepřihlíželo.</w:t>
      </w:r>
    </w:p>
    <w:p w:rsidR="007A38EC" w:rsidRDefault="007A38EC">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3A2C8F" w:rsidRDefault="003A2C8F" w:rsidP="007A38EC">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12" w:lineRule="auto"/>
        <w:jc w:val="both"/>
        <w:rPr>
          <w:rFonts w:ascii="Arial" w:hAnsi="Arial"/>
          <w:color w:val="000000"/>
        </w:rPr>
      </w:pPr>
      <w:r>
        <w:rPr>
          <w:rFonts w:ascii="Arial" w:hAnsi="Arial"/>
          <w:color w:val="000000"/>
        </w:rPr>
        <w:t>Do skrutinia postoupily strany:</w:t>
      </w:r>
    </w:p>
    <w:p w:rsidR="003A2C8F" w:rsidRDefault="00143984" w:rsidP="006243B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Arial" w:hAnsi="Arial"/>
          <w:color w:val="000000"/>
        </w:rPr>
      </w:pPr>
      <w:r>
        <w:rPr>
          <w:rFonts w:ascii="Arial" w:hAnsi="Arial"/>
          <w:color w:val="000000"/>
        </w:rPr>
        <w:t>č.   5</w:t>
      </w:r>
      <w:r w:rsidR="003A2C8F">
        <w:rPr>
          <w:rFonts w:ascii="Arial" w:hAnsi="Arial"/>
          <w:color w:val="000000"/>
        </w:rPr>
        <w:tab/>
        <w:t xml:space="preserve">KDU-ČSL </w:t>
      </w:r>
      <w:r w:rsidR="003A2C8F">
        <w:rPr>
          <w:rFonts w:ascii="Arial" w:hAnsi="Arial"/>
          <w:color w:val="000000"/>
        </w:rPr>
        <w:tab/>
      </w:r>
      <w:r>
        <w:rPr>
          <w:rFonts w:ascii="Arial" w:hAnsi="Arial"/>
          <w:color w:val="000000"/>
        </w:rPr>
        <w:tab/>
      </w:r>
      <w:r w:rsidR="003A2C8F">
        <w:rPr>
          <w:rFonts w:ascii="Arial" w:hAnsi="Arial"/>
          <w:color w:val="000000"/>
        </w:rPr>
        <w:t>Křesťanská a demokratická unie-Československá strana lidová</w:t>
      </w:r>
    </w:p>
    <w:p w:rsidR="00143984" w:rsidRPr="006243BF" w:rsidRDefault="00143984" w:rsidP="006243BF">
      <w:pPr>
        <w:spacing w:line="312" w:lineRule="auto"/>
        <w:jc w:val="both"/>
        <w:rPr>
          <w:rFonts w:ascii="Calibri" w:hAnsi="Calibri"/>
          <w:color w:val="000000"/>
          <w:sz w:val="22"/>
          <w:szCs w:val="22"/>
        </w:rPr>
      </w:pPr>
      <w:r>
        <w:rPr>
          <w:color w:val="000000"/>
        </w:rPr>
        <w:t>č.   7</w:t>
      </w:r>
      <w:r>
        <w:rPr>
          <w:color w:val="000000"/>
        </w:rPr>
        <w:tab/>
      </w:r>
      <w:r w:rsidR="006243BF" w:rsidRPr="006243BF">
        <w:rPr>
          <w:color w:val="000000"/>
          <w:szCs w:val="24"/>
        </w:rPr>
        <w:t>Koal.TOP09,STAN</w:t>
      </w:r>
      <w:r w:rsidRPr="006243BF">
        <w:rPr>
          <w:color w:val="000000"/>
          <w:szCs w:val="24"/>
        </w:rPr>
        <w:tab/>
      </w:r>
      <w:r w:rsidR="006243BF" w:rsidRPr="006243BF">
        <w:t>TOP 09 a Starostové</w:t>
      </w:r>
    </w:p>
    <w:p w:rsidR="003A2C8F" w:rsidRDefault="003A2C8F" w:rsidP="006243B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Arial" w:hAnsi="Arial"/>
          <w:color w:val="000000"/>
        </w:rPr>
      </w:pPr>
      <w:r>
        <w:rPr>
          <w:rFonts w:ascii="Arial" w:hAnsi="Arial"/>
          <w:color w:val="000000"/>
        </w:rPr>
        <w:t xml:space="preserve">č. </w:t>
      </w:r>
      <w:r w:rsidR="00143984">
        <w:rPr>
          <w:rFonts w:ascii="Arial" w:hAnsi="Arial"/>
          <w:color w:val="000000"/>
        </w:rPr>
        <w:t>10</w:t>
      </w:r>
      <w:r>
        <w:rPr>
          <w:rFonts w:ascii="Arial" w:hAnsi="Arial"/>
          <w:color w:val="000000"/>
        </w:rPr>
        <w:t xml:space="preserve"> </w:t>
      </w:r>
      <w:r>
        <w:rPr>
          <w:rFonts w:ascii="Arial" w:hAnsi="Arial"/>
          <w:color w:val="000000"/>
        </w:rPr>
        <w:tab/>
        <w:t>KSČM</w:t>
      </w:r>
      <w:r>
        <w:rPr>
          <w:rFonts w:ascii="Arial" w:hAnsi="Arial"/>
          <w:color w:val="000000"/>
        </w:rPr>
        <w:tab/>
      </w:r>
      <w:r>
        <w:rPr>
          <w:rFonts w:ascii="Arial" w:hAnsi="Arial"/>
          <w:color w:val="000000"/>
        </w:rPr>
        <w:tab/>
      </w:r>
      <w:r w:rsidR="00143984">
        <w:rPr>
          <w:rFonts w:ascii="Arial" w:hAnsi="Arial"/>
          <w:color w:val="000000"/>
        </w:rPr>
        <w:tab/>
      </w:r>
      <w:r>
        <w:rPr>
          <w:rFonts w:ascii="Arial" w:hAnsi="Arial"/>
          <w:color w:val="000000"/>
        </w:rPr>
        <w:t>Komunistická strana Čech a Moravy</w:t>
      </w:r>
    </w:p>
    <w:p w:rsidR="003A2C8F" w:rsidRDefault="00143984" w:rsidP="006243B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Arial" w:hAnsi="Arial"/>
          <w:color w:val="000000"/>
        </w:rPr>
      </w:pPr>
      <w:r>
        <w:rPr>
          <w:rFonts w:ascii="Arial" w:hAnsi="Arial"/>
          <w:color w:val="000000"/>
        </w:rPr>
        <w:t>č. 14</w:t>
      </w:r>
      <w:r w:rsidR="003A2C8F">
        <w:rPr>
          <w:rFonts w:ascii="Arial" w:hAnsi="Arial"/>
          <w:color w:val="000000"/>
        </w:rPr>
        <w:t xml:space="preserve"> </w:t>
      </w:r>
      <w:r w:rsidR="003A2C8F">
        <w:rPr>
          <w:rFonts w:ascii="Arial" w:hAnsi="Arial"/>
          <w:color w:val="000000"/>
        </w:rPr>
        <w:tab/>
        <w:t>ČSSD</w:t>
      </w:r>
      <w:r w:rsidR="003A2C8F">
        <w:rPr>
          <w:rFonts w:ascii="Arial" w:hAnsi="Arial"/>
          <w:color w:val="000000"/>
        </w:rPr>
        <w:tab/>
      </w:r>
      <w:r w:rsidR="003A2C8F">
        <w:rPr>
          <w:rFonts w:ascii="Arial" w:hAnsi="Arial"/>
          <w:color w:val="000000"/>
        </w:rPr>
        <w:tab/>
      </w:r>
      <w:r>
        <w:rPr>
          <w:rFonts w:ascii="Arial" w:hAnsi="Arial"/>
          <w:color w:val="000000"/>
        </w:rPr>
        <w:tab/>
      </w:r>
      <w:r w:rsidR="003A2C8F">
        <w:rPr>
          <w:rFonts w:ascii="Arial" w:hAnsi="Arial"/>
          <w:color w:val="000000"/>
        </w:rPr>
        <w:t>Česká strana sociálně demokratická</w:t>
      </w:r>
    </w:p>
    <w:p w:rsidR="00143984" w:rsidRDefault="00052370" w:rsidP="006243B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Arial" w:hAnsi="Arial"/>
          <w:color w:val="000000"/>
        </w:rPr>
      </w:pPr>
      <w:r>
        <w:rPr>
          <w:rFonts w:ascii="Arial" w:hAnsi="Arial"/>
          <w:color w:val="000000"/>
        </w:rPr>
        <w:t>č. 16</w:t>
      </w:r>
      <w:r>
        <w:rPr>
          <w:rFonts w:ascii="Arial" w:hAnsi="Arial"/>
          <w:color w:val="000000"/>
        </w:rPr>
        <w:tab/>
        <w:t>ANO</w:t>
      </w:r>
      <w:r>
        <w:rPr>
          <w:rFonts w:ascii="Arial" w:hAnsi="Arial"/>
          <w:color w:val="000000"/>
        </w:rPr>
        <w:tab/>
      </w:r>
      <w:r>
        <w:rPr>
          <w:rFonts w:ascii="Arial" w:hAnsi="Arial"/>
          <w:color w:val="000000"/>
        </w:rPr>
        <w:tab/>
      </w:r>
      <w:r>
        <w:rPr>
          <w:rFonts w:ascii="Arial" w:hAnsi="Arial"/>
          <w:color w:val="000000"/>
        </w:rPr>
        <w:tab/>
      </w:r>
      <w:r w:rsidR="00143984">
        <w:rPr>
          <w:rFonts w:ascii="Arial" w:hAnsi="Arial"/>
          <w:color w:val="000000"/>
        </w:rPr>
        <w:t>ANO 2011</w:t>
      </w:r>
    </w:p>
    <w:p w:rsidR="00143984" w:rsidRDefault="00143984" w:rsidP="006243B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Arial" w:hAnsi="Arial"/>
          <w:color w:val="000000"/>
        </w:rPr>
      </w:pPr>
      <w:r>
        <w:rPr>
          <w:rFonts w:ascii="Arial" w:hAnsi="Arial"/>
          <w:color w:val="000000"/>
        </w:rPr>
        <w:t>č. 20</w:t>
      </w:r>
      <w:r>
        <w:rPr>
          <w:rFonts w:ascii="Arial" w:hAnsi="Arial"/>
          <w:color w:val="000000"/>
        </w:rPr>
        <w:tab/>
        <w:t>ODS</w:t>
      </w:r>
      <w:r>
        <w:rPr>
          <w:rFonts w:ascii="Arial" w:hAnsi="Arial"/>
          <w:color w:val="000000"/>
        </w:rPr>
        <w:tab/>
      </w:r>
      <w:r>
        <w:rPr>
          <w:rFonts w:ascii="Arial" w:hAnsi="Arial"/>
          <w:color w:val="000000"/>
        </w:rPr>
        <w:tab/>
      </w:r>
      <w:r>
        <w:rPr>
          <w:rFonts w:ascii="Arial" w:hAnsi="Arial"/>
          <w:color w:val="000000"/>
        </w:rPr>
        <w:tab/>
        <w:t>Občanská demokratická strana</w:t>
      </w:r>
    </w:p>
    <w:p w:rsidR="00143984" w:rsidRDefault="00143984" w:rsidP="006243B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Arial" w:hAnsi="Arial"/>
          <w:color w:val="000000"/>
        </w:rPr>
      </w:pPr>
      <w:r>
        <w:rPr>
          <w:rFonts w:ascii="Arial" w:hAnsi="Arial"/>
          <w:color w:val="000000"/>
        </w:rPr>
        <w:t>č. 24</w:t>
      </w:r>
      <w:r>
        <w:rPr>
          <w:rFonts w:ascii="Arial" w:hAnsi="Arial"/>
          <w:color w:val="000000"/>
        </w:rPr>
        <w:tab/>
        <w:t>Svobodní</w:t>
      </w:r>
      <w:r>
        <w:rPr>
          <w:rFonts w:ascii="Arial" w:hAnsi="Arial"/>
          <w:color w:val="000000"/>
        </w:rPr>
        <w:tab/>
      </w:r>
      <w:r>
        <w:rPr>
          <w:rFonts w:ascii="Arial" w:hAnsi="Arial"/>
          <w:color w:val="000000"/>
        </w:rPr>
        <w:tab/>
        <w:t>Strana svobodných občanů</w:t>
      </w: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ab/>
        <w:t xml:space="preserve">Pro přepočet získaných hlasů na mandáty byla použita metoda </w:t>
      </w:r>
      <w:proofErr w:type="spellStart"/>
      <w:r>
        <w:rPr>
          <w:rFonts w:ascii="Arial" w:hAnsi="Arial"/>
          <w:color w:val="000000"/>
        </w:rPr>
        <w:t>d’Hondtova</w:t>
      </w:r>
      <w:proofErr w:type="spellEnd"/>
      <w:r>
        <w:rPr>
          <w:rFonts w:ascii="Arial" w:hAnsi="Arial"/>
          <w:color w:val="000000"/>
        </w:rPr>
        <w:t xml:space="preserve"> (systém podílů hlasů) a volební dělitel </w:t>
      </w:r>
      <w:proofErr w:type="spellStart"/>
      <w:r>
        <w:rPr>
          <w:rFonts w:ascii="Arial" w:hAnsi="Arial"/>
          <w:color w:val="000000"/>
        </w:rPr>
        <w:t>d’Hondtův</w:t>
      </w:r>
      <w:proofErr w:type="spellEnd"/>
      <w:r>
        <w:rPr>
          <w:rFonts w:ascii="Arial" w:hAnsi="Arial"/>
          <w:color w:val="000000"/>
        </w:rPr>
        <w:t xml:space="preserve"> (řada čísel počínaje 1 a dále vždy o jednu vyšší, tj. 1, 2, 3, 4, 5 atd.). Pro každou stranu bylo vypočteno tolik podílů, kolik kandidátů bylo uvedeno na jejím hlasovacím lístku. Všechny takto vypočtené podíly byly seřazeny v sestupném pořadí</w:t>
      </w:r>
      <w:r w:rsidR="00BD59ED">
        <w:rPr>
          <w:rFonts w:ascii="Arial" w:hAnsi="Arial"/>
          <w:color w:val="000000"/>
        </w:rPr>
        <w:t>, vyhotovil se seznam prvních 21</w:t>
      </w:r>
      <w:r>
        <w:rPr>
          <w:rFonts w:ascii="Arial" w:hAnsi="Arial"/>
          <w:color w:val="000000"/>
        </w:rPr>
        <w:t xml:space="preserve"> podílů a za každý podíl, obsažený v tomto seznamu, obdržela strana jeden mandát.</w:t>
      </w: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3A2C8F" w:rsidRDefault="003A2C8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ab/>
        <w:t>Mandáty přidělené stranám obdrželi jejich kandidáti podle pořadí, v jakém byli uvedeni na hlasovacím lístku, pokud přednostní hlasy voličů neurčily jiné pořadí. Podmínkou pro tuto změnu bylo, aby kandidát měl tolik přednostních hlasů, že to činilo alespoň 5</w:t>
      </w:r>
      <w:r w:rsidR="00BD59ED">
        <w:rPr>
          <w:rFonts w:ascii="Arial" w:hAnsi="Arial"/>
          <w:color w:val="000000"/>
        </w:rPr>
        <w:t xml:space="preserve"> </w:t>
      </w:r>
      <w:r>
        <w:rPr>
          <w:rFonts w:ascii="Arial" w:hAnsi="Arial"/>
          <w:color w:val="000000"/>
        </w:rPr>
        <w:t xml:space="preserve">% z počtu platných hlasů pro tuto stranu. Kandidáti </w:t>
      </w:r>
      <w:r w:rsidR="00BD59ED">
        <w:rPr>
          <w:rFonts w:ascii="Arial" w:hAnsi="Arial"/>
          <w:color w:val="000000"/>
        </w:rPr>
        <w:t xml:space="preserve">stran s alespoň jedním mandátem ze skrutinia, </w:t>
      </w:r>
      <w:r>
        <w:rPr>
          <w:rFonts w:ascii="Arial" w:hAnsi="Arial"/>
          <w:color w:val="000000"/>
        </w:rPr>
        <w:t>kteří nedostali mandát, se stali náhradníky.</w:t>
      </w:r>
    </w:p>
    <w:p w:rsidR="003A2C8F" w:rsidRDefault="003A2C8F">
      <w:pPr>
        <w:spacing w:line="300" w:lineRule="exact"/>
        <w:jc w:val="both"/>
      </w:pPr>
    </w:p>
    <w:p w:rsidR="003A2C8F" w:rsidRDefault="003A2C8F">
      <w:pPr>
        <w:spacing w:line="300" w:lineRule="exact"/>
        <w:jc w:val="both"/>
      </w:pPr>
    </w:p>
    <w:p w:rsidR="003A2C8F" w:rsidRDefault="003A2C8F">
      <w:pPr>
        <w:spacing w:line="300" w:lineRule="exact"/>
        <w:jc w:val="both"/>
      </w:pPr>
    </w:p>
    <w:p w:rsidR="003A2C8F" w:rsidRDefault="003A2C8F">
      <w:pPr>
        <w:spacing w:line="300" w:lineRule="exact"/>
        <w:jc w:val="both"/>
      </w:pPr>
    </w:p>
    <w:p w:rsidR="003A2C8F" w:rsidRDefault="003A2C8F">
      <w:pPr>
        <w:spacing w:line="300" w:lineRule="exact"/>
        <w:jc w:val="both"/>
      </w:pPr>
    </w:p>
    <w:p w:rsidR="003A2C8F" w:rsidRDefault="003A2C8F">
      <w:pPr>
        <w:spacing w:line="300" w:lineRule="exact"/>
        <w:jc w:val="both"/>
      </w:pPr>
    </w:p>
    <w:p w:rsidR="003A2C8F" w:rsidRDefault="003A2C8F">
      <w:pPr>
        <w:spacing w:line="300" w:lineRule="exact"/>
        <w:jc w:val="both"/>
      </w:pPr>
    </w:p>
    <w:p w:rsidR="003A2C8F" w:rsidRDefault="003A2C8F">
      <w:pPr>
        <w:spacing w:line="300" w:lineRule="exact"/>
        <w:jc w:val="both"/>
      </w:pPr>
    </w:p>
    <w:p w:rsidR="003A2C8F" w:rsidRDefault="003A2C8F">
      <w:pPr>
        <w:spacing w:line="300" w:lineRule="exact"/>
        <w:jc w:val="both"/>
      </w:pPr>
    </w:p>
    <w:p w:rsidR="003A2C8F" w:rsidRDefault="003A2C8F">
      <w:pPr>
        <w:spacing w:line="300" w:lineRule="exact"/>
        <w:jc w:val="both"/>
      </w:pPr>
    </w:p>
    <w:p w:rsidR="003A2C8F" w:rsidRDefault="003A2C8F">
      <w:pPr>
        <w:spacing w:line="300" w:lineRule="exact"/>
        <w:jc w:val="both"/>
      </w:pPr>
    </w:p>
    <w:p w:rsidR="003A2C8F" w:rsidRDefault="003A2C8F">
      <w:pPr>
        <w:spacing w:line="300" w:lineRule="exact"/>
        <w:jc w:val="both"/>
      </w:pPr>
    </w:p>
    <w:p w:rsidR="003A2C8F" w:rsidRDefault="003A2C8F">
      <w:pPr>
        <w:spacing w:line="300" w:lineRule="exact"/>
        <w:jc w:val="both"/>
      </w:pPr>
    </w:p>
    <w:p w:rsidR="003A2C8F" w:rsidRDefault="003A2C8F">
      <w:pPr>
        <w:spacing w:line="300" w:lineRule="exact"/>
        <w:jc w:val="both"/>
      </w:pPr>
    </w:p>
    <w:p w:rsidR="003A2C8F" w:rsidRDefault="003A2C8F">
      <w:pPr>
        <w:spacing w:line="300" w:lineRule="exact"/>
        <w:jc w:val="both"/>
      </w:pPr>
    </w:p>
    <w:p w:rsidR="003A2C8F" w:rsidRDefault="003A2C8F">
      <w:pPr>
        <w:spacing w:line="300" w:lineRule="exact"/>
        <w:jc w:val="both"/>
      </w:pPr>
    </w:p>
    <w:p w:rsidR="003A2C8F" w:rsidRDefault="003A2C8F">
      <w:pPr>
        <w:spacing w:line="300" w:lineRule="exact"/>
        <w:jc w:val="both"/>
      </w:pPr>
    </w:p>
    <w:p w:rsidR="003A2C8F" w:rsidRDefault="003A2C8F">
      <w:pPr>
        <w:spacing w:line="300" w:lineRule="exact"/>
        <w:jc w:val="both"/>
      </w:pPr>
    </w:p>
    <w:sectPr w:rsidR="003A2C8F" w:rsidSect="00AE5218">
      <w:footerReference w:type="even" r:id="rId8"/>
      <w:footerReference w:type="default" r:id="rId9"/>
      <w:pgSz w:w="11905" w:h="16837" w:code="9"/>
      <w:pgMar w:top="1418" w:right="1418" w:bottom="1134" w:left="1418" w:header="709" w:footer="709" w:gutter="0"/>
      <w:pgNumType w:start="6"/>
      <w:cols w:space="708"/>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1F4" w:rsidRDefault="001511F4">
      <w:r>
        <w:separator/>
      </w:r>
    </w:p>
  </w:endnote>
  <w:endnote w:type="continuationSeparator" w:id="0">
    <w:p w:rsidR="001511F4" w:rsidRDefault="00151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C8F" w:rsidRDefault="003A2C8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A2C8F" w:rsidRDefault="003A2C8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C8F" w:rsidRDefault="003A2C8F">
    <w:pPr>
      <w:pStyle w:val="Zpat"/>
      <w:framePr w:wrap="around" w:vAnchor="text" w:hAnchor="margin" w:xAlign="center" w:y="1"/>
      <w:rPr>
        <w:rStyle w:val="slostrnky"/>
      </w:rPr>
    </w:pPr>
  </w:p>
  <w:p w:rsidR="003A2C8F" w:rsidRDefault="003A2C8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1F4" w:rsidRDefault="001511F4">
      <w:r>
        <w:separator/>
      </w:r>
    </w:p>
  </w:footnote>
  <w:footnote w:type="continuationSeparator" w:id="0">
    <w:p w:rsidR="001511F4" w:rsidRDefault="001511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2B188E"/>
    <w:multiLevelType w:val="multilevel"/>
    <w:tmpl w:val="00E6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NotTrackMoves/>
  <w:defaultTabStop w:val="708"/>
  <w:hyphenationZone w:val="425"/>
  <w:drawingGridHorizontalSpacing w:val="24"/>
  <w:drawingGridVerticalSpacing w:val="65"/>
  <w:displayHorizont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2CEA"/>
    <w:rsid w:val="00014094"/>
    <w:rsid w:val="00052370"/>
    <w:rsid w:val="0005758F"/>
    <w:rsid w:val="00105EAE"/>
    <w:rsid w:val="00112CEA"/>
    <w:rsid w:val="00125000"/>
    <w:rsid w:val="00143984"/>
    <w:rsid w:val="001511F4"/>
    <w:rsid w:val="001F43C6"/>
    <w:rsid w:val="003A2C8F"/>
    <w:rsid w:val="003C6A89"/>
    <w:rsid w:val="0043493B"/>
    <w:rsid w:val="004C4D54"/>
    <w:rsid w:val="006243BF"/>
    <w:rsid w:val="006A66C8"/>
    <w:rsid w:val="00771D4D"/>
    <w:rsid w:val="007A38EC"/>
    <w:rsid w:val="00921B6E"/>
    <w:rsid w:val="00A024D9"/>
    <w:rsid w:val="00A52810"/>
    <w:rsid w:val="00A70C12"/>
    <w:rsid w:val="00AD5432"/>
    <w:rsid w:val="00AE5218"/>
    <w:rsid w:val="00B30AC7"/>
    <w:rsid w:val="00BB38FD"/>
    <w:rsid w:val="00BD59ED"/>
    <w:rsid w:val="00C07DC7"/>
    <w:rsid w:val="00D21058"/>
    <w:rsid w:val="00D3764B"/>
    <w:rsid w:val="00D4148F"/>
    <w:rsid w:val="00D52E32"/>
    <w:rsid w:val="00D71AE2"/>
    <w:rsid w:val="00D810AB"/>
    <w:rsid w:val="00D8189F"/>
    <w:rsid w:val="00E8254B"/>
    <w:rsid w:val="00E82F55"/>
    <w:rsid w:val="00F55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Arial" w:hAnsi="Arial"/>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0">
    <w:name w:val="Style0"/>
    <w:pPr>
      <w:autoSpaceDE w:val="0"/>
      <w:autoSpaceDN w:val="0"/>
      <w:adjustRightInd w:val="0"/>
    </w:pPr>
    <w:rPr>
      <w:rFonts w:ascii="MS Sans Serif" w:hAnsi="MS Sans Serif"/>
      <w:szCs w:val="24"/>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hlav">
    <w:name w:val="header"/>
    <w:basedOn w:val="Normln"/>
    <w:semiHidden/>
    <w:pPr>
      <w:tabs>
        <w:tab w:val="center" w:pos="4536"/>
        <w:tab w:val="right" w:pos="9072"/>
      </w:tabs>
    </w:pPr>
  </w:style>
  <w:style w:type="paragraph" w:styleId="Normlnweb">
    <w:name w:val="Normal (Web)"/>
    <w:basedOn w:val="Normln"/>
    <w:uiPriority w:val="99"/>
    <w:unhideWhenUsed/>
    <w:rsid w:val="0043493B"/>
    <w:pPr>
      <w:spacing w:before="100" w:beforeAutospacing="1" w:after="100" w:afterAutospacing="1"/>
    </w:pPr>
    <w:rPr>
      <w:rFonts w:ascii="Times New Roman" w:hAnsi="Times New Roman"/>
      <w:sz w:val="24"/>
      <w:szCs w:val="24"/>
    </w:rPr>
  </w:style>
  <w:style w:type="character" w:styleId="Hypertextovodkaz">
    <w:name w:val="Hyperlink"/>
    <w:uiPriority w:val="99"/>
    <w:semiHidden/>
    <w:unhideWhenUsed/>
    <w:rsid w:val="0043493B"/>
    <w:rPr>
      <w:color w:val="0000FF"/>
      <w:u w:val="single"/>
    </w:rPr>
  </w:style>
  <w:style w:type="paragraph" w:styleId="Textbubliny">
    <w:name w:val="Balloon Text"/>
    <w:basedOn w:val="Normln"/>
    <w:link w:val="TextbublinyChar"/>
    <w:uiPriority w:val="99"/>
    <w:semiHidden/>
    <w:unhideWhenUsed/>
    <w:rsid w:val="00B30AC7"/>
    <w:rPr>
      <w:rFonts w:ascii="Tahoma" w:hAnsi="Tahoma" w:cs="Tahoma"/>
      <w:sz w:val="16"/>
      <w:szCs w:val="16"/>
    </w:rPr>
  </w:style>
  <w:style w:type="character" w:customStyle="1" w:styleId="TextbublinyChar">
    <w:name w:val="Text bubliny Char"/>
    <w:link w:val="Textbubliny"/>
    <w:uiPriority w:val="99"/>
    <w:semiHidden/>
    <w:rsid w:val="00B30A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17601">
      <w:bodyDiv w:val="1"/>
      <w:marLeft w:val="0"/>
      <w:marRight w:val="0"/>
      <w:marTop w:val="0"/>
      <w:marBottom w:val="0"/>
      <w:divBdr>
        <w:top w:val="none" w:sz="0" w:space="0" w:color="auto"/>
        <w:left w:val="none" w:sz="0" w:space="0" w:color="auto"/>
        <w:bottom w:val="none" w:sz="0" w:space="0" w:color="auto"/>
        <w:right w:val="none" w:sz="0" w:space="0" w:color="auto"/>
      </w:divBdr>
    </w:div>
    <w:div w:id="543253049">
      <w:bodyDiv w:val="1"/>
      <w:marLeft w:val="0"/>
      <w:marRight w:val="0"/>
      <w:marTop w:val="0"/>
      <w:marBottom w:val="0"/>
      <w:divBdr>
        <w:top w:val="none" w:sz="0" w:space="0" w:color="auto"/>
        <w:left w:val="none" w:sz="0" w:space="0" w:color="auto"/>
        <w:bottom w:val="none" w:sz="0" w:space="0" w:color="auto"/>
        <w:right w:val="none" w:sz="0" w:space="0" w:color="auto"/>
      </w:divBdr>
    </w:div>
    <w:div w:id="179532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1402</Words>
  <Characters>8273</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ČÁST I</vt:lpstr>
    </vt:vector>
  </TitlesOfParts>
  <Company>CSU</Company>
  <LinksUpToDate>false</LinksUpToDate>
  <CharactersWithSpaces>9656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ČÁST I</dc:title>
  <dc:creator>kuklik</dc:creator>
  <cp:lastModifiedBy>operator</cp:lastModifiedBy>
  <cp:revision>2</cp:revision>
  <dcterms:created xsi:type="dcterms:W3CDTF">2014-09-01T14:00:00Z</dcterms:created>
  <dcterms:modified xsi:type="dcterms:W3CDTF">2014-09-01T14:00:00Z</dcterms:modified>
</cp:coreProperties>
</file>