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1B" w:rsidRPr="00832A82" w:rsidRDefault="00C83D6F" w:rsidP="00832A82">
      <w:pPr>
        <w:pStyle w:val="Nadpis1"/>
      </w:pPr>
      <w:bookmarkStart w:id="0" w:name="_Toc523408529"/>
      <w:bookmarkStart w:id="1" w:name="_GoBack"/>
      <w:bookmarkEnd w:id="1"/>
      <w:r w:rsidRPr="00832A82">
        <w:t>Úvod</w:t>
      </w:r>
      <w:bookmarkEnd w:id="0"/>
    </w:p>
    <w:p w:rsidR="00544C2F" w:rsidRPr="002A48D3" w:rsidRDefault="00544C2F" w:rsidP="00544C2F">
      <w:pPr>
        <w:pStyle w:val="Obsahpoloky"/>
        <w:spacing w:after="120" w:line="360" w:lineRule="auto"/>
        <w:jc w:val="both"/>
      </w:pPr>
      <w:r>
        <w:t xml:space="preserve">Formální vzdělávací systém v České republice tvoří čtyři základní stupně vzdělávání. Prvním stupněm je </w:t>
      </w:r>
      <w:r w:rsidRPr="004259F8">
        <w:rPr>
          <w:b/>
        </w:rPr>
        <w:t>vzdělávání předškolní</w:t>
      </w:r>
      <w:r>
        <w:t xml:space="preserve">, které jako doplněk výchovy v rodině mohou děti absolvovat ještě před započetím povinné školní docházky na základní škole. </w:t>
      </w:r>
      <w:r>
        <w:rPr>
          <w:i/>
        </w:rPr>
        <w:t>S</w:t>
      </w:r>
      <w:r w:rsidRPr="002A48D3">
        <w:rPr>
          <w:i/>
        </w:rPr>
        <w:t xml:space="preserve"> účinností od </w:t>
      </w:r>
      <w:r>
        <w:rPr>
          <w:i/>
        </w:rPr>
        <w:t>školního roku 2017/2018</w:t>
      </w:r>
      <w:r w:rsidRPr="002A48D3">
        <w:rPr>
          <w:i/>
        </w:rPr>
        <w:t xml:space="preserve"> </w:t>
      </w:r>
      <w:r>
        <w:rPr>
          <w:i/>
        </w:rPr>
        <w:t xml:space="preserve">je však i pro děti, </w:t>
      </w:r>
      <w:r w:rsidRPr="002A48D3">
        <w:rPr>
          <w:i/>
        </w:rPr>
        <w:t>které dosáhly pěti let věku do 31. 8.</w:t>
      </w:r>
      <w:r>
        <w:rPr>
          <w:i/>
        </w:rPr>
        <w:t xml:space="preserve">, </w:t>
      </w:r>
      <w:r w:rsidRPr="002A48D3">
        <w:rPr>
          <w:i/>
        </w:rPr>
        <w:t>předškolním vzdělávání</w:t>
      </w:r>
      <w:r>
        <w:rPr>
          <w:i/>
        </w:rPr>
        <w:t xml:space="preserve"> v následujícím školním roce povinné</w:t>
      </w:r>
      <w:r w:rsidRPr="002A48D3">
        <w:rPr>
          <w:i/>
        </w:rPr>
        <w:t>.</w:t>
      </w:r>
      <w:r>
        <w:rPr>
          <w:i/>
        </w:rPr>
        <w:t xml:space="preserve"> </w:t>
      </w:r>
      <w:r w:rsidRPr="004259F8">
        <w:t>Kromě mateřských škol jej zajišťují přípravné třídy základních škol a přípravné třídy základních škol speciálních.</w:t>
      </w:r>
      <w:r>
        <w:t xml:space="preserve"> </w:t>
      </w:r>
      <w:r w:rsidRPr="002A48D3">
        <w:t xml:space="preserve">Následuje </w:t>
      </w:r>
      <w:r w:rsidRPr="002A48D3">
        <w:rPr>
          <w:b/>
        </w:rPr>
        <w:t>základní vzdělávání</w:t>
      </w:r>
      <w:r w:rsidRPr="002A48D3">
        <w:t xml:space="preserve"> získávané nejčastěji na základních školách. Žáci, kteří úspěšně projdou přijímacím řízením, si mohou plnit část povinné školní docházky </w:t>
      </w:r>
      <w:r>
        <w:t xml:space="preserve">i </w:t>
      </w:r>
      <w:r w:rsidRPr="002A48D3">
        <w:t>na víceletých gymnáziích nebo na konzervatořích.</w:t>
      </w:r>
      <w:r>
        <w:t xml:space="preserve"> </w:t>
      </w:r>
      <w:r w:rsidRPr="002A48D3">
        <w:rPr>
          <w:i/>
        </w:rPr>
        <w:t>Po zavedení výše zmíněného povinného posledního roku předškolního vzdělávání je od školního roku 201</w:t>
      </w:r>
      <w:r>
        <w:rPr>
          <w:i/>
        </w:rPr>
        <w:t>7</w:t>
      </w:r>
      <w:r w:rsidRPr="002A48D3">
        <w:rPr>
          <w:i/>
        </w:rPr>
        <w:t>/201</w:t>
      </w:r>
      <w:r>
        <w:rPr>
          <w:i/>
        </w:rPr>
        <w:t>8</w:t>
      </w:r>
      <w:r w:rsidRPr="002A48D3">
        <w:rPr>
          <w:i/>
        </w:rPr>
        <w:t xml:space="preserve"> povinná školní docházka </w:t>
      </w:r>
      <w:r>
        <w:rPr>
          <w:i/>
        </w:rPr>
        <w:t xml:space="preserve">celkem </w:t>
      </w:r>
      <w:r w:rsidRPr="002A48D3">
        <w:rPr>
          <w:i/>
        </w:rPr>
        <w:t>desetiletá</w:t>
      </w:r>
      <w:r>
        <w:rPr>
          <w:i/>
        </w:rPr>
        <w:t xml:space="preserve"> a trvá od 5 do 15 let, jeden rok v předškolním vzdělávání a devět let na základní škole</w:t>
      </w:r>
      <w:r w:rsidRPr="002A48D3">
        <w:rPr>
          <w:i/>
        </w:rPr>
        <w:t>.</w:t>
      </w:r>
      <w:r>
        <w:t xml:space="preserve"> </w:t>
      </w:r>
      <w:r w:rsidRPr="002A48D3">
        <w:t xml:space="preserve">Ti žáci, kteří absolvovali devítiletou povinnou školní docházku na základních školách, se mohou ucházet o vzdělávání na střední škole, kde </w:t>
      </w:r>
      <w:r>
        <w:t xml:space="preserve">mohou </w:t>
      </w:r>
      <w:r w:rsidRPr="002A48D3">
        <w:t>absolv</w:t>
      </w:r>
      <w:r>
        <w:t>ovat</w:t>
      </w:r>
      <w:r w:rsidRPr="002A48D3">
        <w:t xml:space="preserve"> </w:t>
      </w:r>
      <w:r w:rsidRPr="002A48D3">
        <w:rPr>
          <w:b/>
        </w:rPr>
        <w:t>střední stupeň vzdělávání</w:t>
      </w:r>
      <w:r w:rsidRPr="002A48D3">
        <w:t>. V České republice existují tři základní typy středních škol: střední</w:t>
      </w:r>
      <w:r>
        <w:t xml:space="preserve"> všeobecné školy s maturitou (gymnázia), střední odborné školy s maturitou a střední odborná učiliště. Dalším – nejvyšším </w:t>
      </w:r>
      <w:r>
        <w:rPr>
          <w:rFonts w:cs="Arial"/>
        </w:rPr>
        <w:t>‒</w:t>
      </w:r>
      <w:r>
        <w:t xml:space="preserve"> stupněm ve vzdělávacím systému je </w:t>
      </w:r>
      <w:r w:rsidRPr="00CC7BD4">
        <w:rPr>
          <w:b/>
        </w:rPr>
        <w:t>vzdělávání terciární</w:t>
      </w:r>
      <w:r>
        <w:t xml:space="preserve">, které je zařazené jako studium navazující na úplné střední vzdělávání s maturitou. Do terciárního stupně patří vyšší odborné vzdělávání a vysokoškolské studium.  </w:t>
      </w:r>
      <w:r w:rsidRPr="002A48D3">
        <w:t xml:space="preserve">        </w:t>
      </w:r>
    </w:p>
    <w:p w:rsidR="00544C2F" w:rsidRDefault="00544C2F" w:rsidP="00544C2F">
      <w:pPr>
        <w:pStyle w:val="Obsahpoloky"/>
        <w:spacing w:after="120" w:line="360" w:lineRule="auto"/>
        <w:jc w:val="both"/>
      </w:pPr>
      <w:r w:rsidRPr="0042135B">
        <w:t xml:space="preserve">Publikace </w:t>
      </w:r>
      <w:r w:rsidRPr="00C9239B">
        <w:rPr>
          <w:rFonts w:eastAsia="MS Gothic" w:cs="Arial"/>
          <w:b/>
          <w:szCs w:val="20"/>
        </w:rPr>
        <w:t>Školy</w:t>
      </w:r>
      <w:r>
        <w:rPr>
          <w:rFonts w:eastAsia="MS Gothic" w:cs="Arial"/>
          <w:b/>
          <w:szCs w:val="20"/>
        </w:rPr>
        <w:t xml:space="preserve"> a </w:t>
      </w:r>
      <w:r w:rsidRPr="00C9239B">
        <w:rPr>
          <w:rFonts w:eastAsia="MS Gothic" w:cs="Arial"/>
          <w:b/>
          <w:szCs w:val="20"/>
        </w:rPr>
        <w:t>školská zařízení</w:t>
      </w:r>
      <w:r w:rsidRPr="0042135B">
        <w:t xml:space="preserve"> představuje </w:t>
      </w:r>
      <w:r>
        <w:t>základní</w:t>
      </w:r>
      <w:r w:rsidRPr="0042135B">
        <w:t xml:space="preserve"> statistické ukazatele</w:t>
      </w:r>
      <w:r>
        <w:t xml:space="preserve"> z oblasti školství a školských zařízení v České republice. Nabízí vybrané ukazatele i v </w:t>
      </w:r>
      <w:r w:rsidRPr="002A48D3">
        <w:rPr>
          <w:b/>
        </w:rPr>
        <w:t>krajském srovnání</w:t>
      </w:r>
      <w:r>
        <w:t xml:space="preserve"> a v </w:t>
      </w:r>
      <w:r w:rsidRPr="002A48D3">
        <w:rPr>
          <w:b/>
        </w:rPr>
        <w:t>časové řadě</w:t>
      </w:r>
      <w:r>
        <w:t xml:space="preserve"> od roku 2007 (resp. školního roku 2007/08) do současnosti. Poskytuje základní informace o </w:t>
      </w:r>
      <w:r w:rsidRPr="0042135B">
        <w:t>počtu škol, tříd, dětí, žáků</w:t>
      </w:r>
      <w:r>
        <w:t xml:space="preserve"> a </w:t>
      </w:r>
      <w:r w:rsidRPr="0042135B">
        <w:t>studentů</w:t>
      </w:r>
      <w:r>
        <w:t> ve </w:t>
      </w:r>
      <w:r w:rsidRPr="0042135B">
        <w:t>školách n</w:t>
      </w:r>
      <w:r>
        <w:t xml:space="preserve">a </w:t>
      </w:r>
      <w:r w:rsidRPr="0042135B">
        <w:t>území České republiky, dále</w:t>
      </w:r>
      <w:r>
        <w:t xml:space="preserve"> o </w:t>
      </w:r>
      <w:r w:rsidRPr="0042135B">
        <w:t>přijatých d</w:t>
      </w:r>
      <w:r>
        <w:t xml:space="preserve">o 1. ročníků, absolventech škol, </w:t>
      </w:r>
      <w:r w:rsidRPr="0042135B">
        <w:t>počtech pedagogických pracovníků</w:t>
      </w:r>
      <w:r>
        <w:t xml:space="preserve"> a další</w:t>
      </w:r>
      <w:r w:rsidRPr="0042135B">
        <w:t xml:space="preserve"> –</w:t>
      </w:r>
      <w:r>
        <w:t xml:space="preserve"> v </w:t>
      </w:r>
      <w:r w:rsidRPr="0042135B">
        <w:t>řadě</w:t>
      </w:r>
      <w:r>
        <w:t xml:space="preserve"> věcných, územních a časových</w:t>
      </w:r>
      <w:r w:rsidRPr="0042135B">
        <w:t xml:space="preserve"> členění. </w:t>
      </w:r>
    </w:p>
    <w:p w:rsidR="00544C2F" w:rsidRDefault="00544C2F" w:rsidP="00544C2F">
      <w:pPr>
        <w:pStyle w:val="Obsahpoloky"/>
        <w:spacing w:after="120" w:line="360" w:lineRule="auto"/>
        <w:jc w:val="both"/>
        <w:rPr>
          <w:bCs/>
        </w:rPr>
      </w:pPr>
      <w:r>
        <w:t>P</w:t>
      </w:r>
      <w:r w:rsidRPr="0042135B">
        <w:t xml:space="preserve">ublikace </w:t>
      </w:r>
      <w:r>
        <w:t xml:space="preserve">je členěna na </w:t>
      </w:r>
      <w:r w:rsidRPr="00C83D6F">
        <w:rPr>
          <w:b/>
        </w:rPr>
        <w:t>tabulkovou část</w:t>
      </w:r>
      <w:r w:rsidRPr="0042135B">
        <w:t>, která podává přehled klíčových statistik</w:t>
      </w:r>
      <w:r>
        <w:t xml:space="preserve"> v </w:t>
      </w:r>
      <w:r w:rsidRPr="0042135B">
        <w:t>časové řadě</w:t>
      </w:r>
      <w:r>
        <w:t xml:space="preserve"> a v </w:t>
      </w:r>
      <w:r w:rsidRPr="0042135B">
        <w:t>dílčích tříděních,</w:t>
      </w:r>
      <w:r>
        <w:t> </w:t>
      </w:r>
      <w:r w:rsidRPr="00C83D6F">
        <w:rPr>
          <w:b/>
        </w:rPr>
        <w:t>rejstříkový výklad používaných pojmů</w:t>
      </w:r>
      <w:r>
        <w:t xml:space="preserve"> v </w:t>
      </w:r>
      <w:r w:rsidRPr="0042135B">
        <w:t>abecedním řazení</w:t>
      </w:r>
      <w:r>
        <w:t xml:space="preserve"> a </w:t>
      </w:r>
      <w:r w:rsidRPr="00CF6D2E">
        <w:rPr>
          <w:b/>
        </w:rPr>
        <w:t>analytickou část</w:t>
      </w:r>
      <w:r w:rsidRPr="0042135B">
        <w:t>.</w:t>
      </w:r>
      <w:r>
        <w:t>, Je nutné upozornit</w:t>
      </w:r>
      <w:r w:rsidRPr="0042135B">
        <w:t>, že podmínky, z</w:t>
      </w:r>
      <w:r>
        <w:t xml:space="preserve">a </w:t>
      </w:r>
      <w:r w:rsidRPr="0042135B">
        <w:t>nichž se uskutečňuje vzdělávání předškolní, základní, střední, vyšší odborné</w:t>
      </w:r>
      <w:r>
        <w:t xml:space="preserve"> a </w:t>
      </w:r>
      <w:r w:rsidRPr="0042135B">
        <w:t>některé jiné vzdělávání</w:t>
      </w:r>
      <w:r>
        <w:t> ve </w:t>
      </w:r>
      <w:r w:rsidRPr="0042135B">
        <w:t>školách</w:t>
      </w:r>
      <w:r>
        <w:t xml:space="preserve"> a </w:t>
      </w:r>
      <w:r w:rsidRPr="0042135B">
        <w:t xml:space="preserve">školských zařízeních, vymezuje </w:t>
      </w:r>
      <w:hyperlink r:id="rId9" w:history="1">
        <w:r w:rsidRPr="0042135B">
          <w:rPr>
            <w:rStyle w:val="Hypertextovodkaz"/>
            <w:rFonts w:eastAsia="MS Gothic" w:cs="Arial"/>
            <w:szCs w:val="20"/>
          </w:rPr>
          <w:t>Školský zákon</w:t>
        </w:r>
      </w:hyperlink>
      <w:r w:rsidRPr="0042135B">
        <w:t xml:space="preserve"> (561/2004 Sb.), zatímc</w:t>
      </w:r>
      <w:r>
        <w:t xml:space="preserve">o </w:t>
      </w:r>
      <w:r w:rsidRPr="0042135B">
        <w:t xml:space="preserve">vysoké školy podléhají </w:t>
      </w:r>
      <w:hyperlink r:id="rId10" w:history="1">
        <w:r w:rsidRPr="0042135B">
          <w:rPr>
            <w:rStyle w:val="Hypertextovodkaz"/>
            <w:rFonts w:eastAsia="MS Gothic" w:cs="Arial"/>
            <w:szCs w:val="20"/>
          </w:rPr>
          <w:t>Zákonu</w:t>
        </w:r>
        <w:r>
          <w:rPr>
            <w:rStyle w:val="Hypertextovodkaz"/>
            <w:rFonts w:eastAsia="MS Gothic" w:cs="Arial"/>
            <w:szCs w:val="20"/>
          </w:rPr>
          <w:t xml:space="preserve"> o </w:t>
        </w:r>
        <w:r w:rsidRPr="0042135B">
          <w:rPr>
            <w:rStyle w:val="Hypertextovodkaz"/>
            <w:rFonts w:eastAsia="MS Gothic" w:cs="Arial"/>
            <w:szCs w:val="20"/>
          </w:rPr>
          <w:t>vysokých školách</w:t>
        </w:r>
      </w:hyperlink>
      <w:r>
        <w:t xml:space="preserve"> </w:t>
      </w:r>
      <w:r w:rsidRPr="0042135B">
        <w:rPr>
          <w:bCs/>
        </w:rPr>
        <w:t>(11</w:t>
      </w:r>
      <w:r>
        <w:rPr>
          <w:bCs/>
        </w:rPr>
        <w:t>1/1998 Sb.). V důsledku toho se liší i legislativa</w:t>
      </w:r>
      <w:r w:rsidRPr="0042135B">
        <w:rPr>
          <w:bCs/>
        </w:rPr>
        <w:t>, která stanovuje statistické sběry dat (</w:t>
      </w:r>
      <w:r>
        <w:rPr>
          <w:bCs/>
        </w:rPr>
        <w:t>podrobněji </w:t>
      </w:r>
      <w:hyperlink r:id="rId11" w:history="1">
        <w:r w:rsidRPr="0042135B">
          <w:rPr>
            <w:rStyle w:val="Hypertextovodkaz"/>
            <w:rFonts w:eastAsia="MS Gothic" w:cs="Arial"/>
            <w:szCs w:val="20"/>
          </w:rPr>
          <w:t>zde</w:t>
        </w:r>
      </w:hyperlink>
      <w:r>
        <w:rPr>
          <w:bCs/>
        </w:rPr>
        <w:t>)</w:t>
      </w:r>
      <w:r w:rsidRPr="0042135B">
        <w:rPr>
          <w:bCs/>
        </w:rPr>
        <w:t xml:space="preserve">. Např. u vysokých škol </w:t>
      </w:r>
      <w:r>
        <w:rPr>
          <w:bCs/>
        </w:rPr>
        <w:t xml:space="preserve">jsou data vykazována </w:t>
      </w:r>
      <w:r w:rsidRPr="0042135B">
        <w:rPr>
          <w:bCs/>
        </w:rPr>
        <w:t>z</w:t>
      </w:r>
      <w:r>
        <w:rPr>
          <w:bCs/>
        </w:rPr>
        <w:t xml:space="preserve">a </w:t>
      </w:r>
      <w:r w:rsidRPr="0042135B">
        <w:rPr>
          <w:bCs/>
        </w:rPr>
        <w:t>kalendářní rok, zatímc</w:t>
      </w:r>
      <w:r>
        <w:rPr>
          <w:bCs/>
        </w:rPr>
        <w:t xml:space="preserve">o </w:t>
      </w:r>
      <w:r w:rsidRPr="0042135B">
        <w:rPr>
          <w:bCs/>
        </w:rPr>
        <w:t>u nižších úrovní vzdělávání z</w:t>
      </w:r>
      <w:r>
        <w:rPr>
          <w:bCs/>
        </w:rPr>
        <w:t xml:space="preserve">a </w:t>
      </w:r>
      <w:r w:rsidRPr="0042135B">
        <w:rPr>
          <w:bCs/>
        </w:rPr>
        <w:t>školní rok. Pojmy</w:t>
      </w:r>
      <w:r>
        <w:rPr>
          <w:bCs/>
        </w:rPr>
        <w:t xml:space="preserve"> a </w:t>
      </w:r>
      <w:r w:rsidRPr="0042135B">
        <w:rPr>
          <w:bCs/>
        </w:rPr>
        <w:t>metodik</w:t>
      </w:r>
      <w:r>
        <w:rPr>
          <w:bCs/>
        </w:rPr>
        <w:t xml:space="preserve">a </w:t>
      </w:r>
      <w:r w:rsidRPr="0042135B">
        <w:rPr>
          <w:bCs/>
        </w:rPr>
        <w:t>užívané pr</w:t>
      </w:r>
      <w:r>
        <w:rPr>
          <w:bCs/>
        </w:rPr>
        <w:t xml:space="preserve">o </w:t>
      </w:r>
      <w:r w:rsidRPr="0042135B">
        <w:rPr>
          <w:bCs/>
        </w:rPr>
        <w:t>tyt</w:t>
      </w:r>
      <w:r>
        <w:rPr>
          <w:bCs/>
        </w:rPr>
        <w:t xml:space="preserve">o </w:t>
      </w:r>
      <w:r w:rsidRPr="0042135B">
        <w:rPr>
          <w:bCs/>
        </w:rPr>
        <w:t>dvě skupiny škol prot</w:t>
      </w:r>
      <w:r>
        <w:rPr>
          <w:bCs/>
        </w:rPr>
        <w:t xml:space="preserve">o </w:t>
      </w:r>
      <w:r w:rsidRPr="0042135B">
        <w:rPr>
          <w:bCs/>
        </w:rPr>
        <w:t>nejsou totožné</w:t>
      </w:r>
      <w:r>
        <w:rPr>
          <w:bCs/>
        </w:rPr>
        <w:t xml:space="preserve"> a v </w:t>
      </w:r>
      <w:r w:rsidRPr="0042135B">
        <w:rPr>
          <w:bCs/>
        </w:rPr>
        <w:t xml:space="preserve">rejstříku </w:t>
      </w:r>
      <w:r>
        <w:rPr>
          <w:bCs/>
        </w:rPr>
        <w:t xml:space="preserve">je u některých pojmů uveden </w:t>
      </w:r>
      <w:r w:rsidRPr="0042135B">
        <w:rPr>
          <w:bCs/>
        </w:rPr>
        <w:t>dvojí výklad.</w:t>
      </w:r>
    </w:p>
    <w:p w:rsidR="00544C2F" w:rsidRPr="0042135B" w:rsidRDefault="00544C2F" w:rsidP="00544C2F">
      <w:pPr>
        <w:pStyle w:val="Obsahpoloky"/>
        <w:spacing w:after="120" w:line="360" w:lineRule="auto"/>
        <w:jc w:val="both"/>
      </w:pPr>
      <w:r w:rsidRPr="0042135B">
        <w:t>Jak</w:t>
      </w:r>
      <w:r>
        <w:t>o v </w:t>
      </w:r>
      <w:r w:rsidRPr="0042135B">
        <w:t>minulých</w:t>
      </w:r>
      <w:r>
        <w:t> let</w:t>
      </w:r>
      <w:r w:rsidRPr="0042135B">
        <w:t xml:space="preserve">ech, </w:t>
      </w:r>
      <w:r>
        <w:t>i let</w:t>
      </w:r>
      <w:r w:rsidRPr="0042135B">
        <w:t>o</w:t>
      </w:r>
      <w:r>
        <w:t>s </w:t>
      </w:r>
      <w:r w:rsidRPr="0042135B">
        <w:t xml:space="preserve">publikace </w:t>
      </w:r>
      <w:r w:rsidRPr="00F959EA">
        <w:rPr>
          <w:b/>
        </w:rPr>
        <w:t>vychází z dat Ministerstv</w:t>
      </w:r>
      <w:r>
        <w:rPr>
          <w:b/>
        </w:rPr>
        <w:t xml:space="preserve">a </w:t>
      </w:r>
      <w:r w:rsidRPr="00F959EA">
        <w:rPr>
          <w:b/>
        </w:rPr>
        <w:t>školství, mládeže</w:t>
      </w:r>
      <w:r>
        <w:rPr>
          <w:b/>
        </w:rPr>
        <w:t xml:space="preserve"> a </w:t>
      </w:r>
      <w:r w:rsidRPr="00F959EA">
        <w:rPr>
          <w:b/>
        </w:rPr>
        <w:t>tělovýchovy</w:t>
      </w:r>
      <w:r>
        <w:rPr>
          <w:b/>
        </w:rPr>
        <w:t xml:space="preserve"> </w:t>
      </w:r>
      <w:r w:rsidRPr="0042135B">
        <w:t>(MŠMT), ze kterých Český statistický úřad (ČSÚ) čerpá</w:t>
      </w:r>
      <w:r>
        <w:t xml:space="preserve"> i </w:t>
      </w:r>
      <w:r w:rsidRPr="0042135B">
        <w:t>př</w:t>
      </w:r>
      <w:r>
        <w:t>i </w:t>
      </w:r>
      <w:r w:rsidRPr="0042135B">
        <w:t xml:space="preserve">přípravě tabulek </w:t>
      </w:r>
      <w:r>
        <w:t>s </w:t>
      </w:r>
      <w:r w:rsidRPr="0042135B">
        <w:t>údaj</w:t>
      </w:r>
      <w:r>
        <w:t>i o </w:t>
      </w:r>
      <w:r w:rsidRPr="0042135B">
        <w:t>formálním vzdělávání publikovaných</w:t>
      </w:r>
      <w:r>
        <w:t> ve </w:t>
      </w:r>
      <w:hyperlink r:id="rId12" w:history="1">
        <w:r w:rsidRPr="0042135B">
          <w:rPr>
            <w:rStyle w:val="Hypertextovodkaz"/>
            <w:rFonts w:eastAsia="MS Gothic" w:cs="Arial"/>
            <w:szCs w:val="20"/>
          </w:rPr>
          <w:t>Statistické ročence České republiky</w:t>
        </w:r>
      </w:hyperlink>
      <w:r w:rsidRPr="0042135B">
        <w:t>, resp.</w:t>
      </w:r>
      <w:r>
        <w:t xml:space="preserve"> v </w:t>
      </w:r>
      <w:hyperlink r:id="rId13" w:history="1">
        <w:r w:rsidRPr="0042135B">
          <w:rPr>
            <w:rStyle w:val="Hypertextovodkaz"/>
            <w:rFonts w:eastAsia="MS Gothic" w:cs="Arial"/>
            <w:szCs w:val="20"/>
          </w:rPr>
          <w:t>krajských ročenkách</w:t>
        </w:r>
      </w:hyperlink>
      <w:r w:rsidRPr="0042135B">
        <w:t xml:space="preserve"> č</w:t>
      </w:r>
      <w:r>
        <w:t>i v </w:t>
      </w:r>
      <w:r w:rsidRPr="0042135B">
        <w:t>publikac</w:t>
      </w:r>
      <w:r>
        <w:t>i </w:t>
      </w:r>
      <w:hyperlink r:id="rId14" w:history="1">
        <w:r w:rsidRPr="0042135B">
          <w:rPr>
            <w:rStyle w:val="Hypertextovodkaz"/>
            <w:rFonts w:eastAsia="MS Gothic" w:cs="Arial"/>
            <w:szCs w:val="20"/>
          </w:rPr>
          <w:t>Zaostřen</w:t>
        </w:r>
        <w:r>
          <w:rPr>
            <w:rStyle w:val="Hypertextovodkaz"/>
            <w:rFonts w:eastAsia="MS Gothic" w:cs="Arial"/>
            <w:szCs w:val="20"/>
          </w:rPr>
          <w:t xml:space="preserve">o </w:t>
        </w:r>
        <w:r w:rsidRPr="0042135B">
          <w:rPr>
            <w:rStyle w:val="Hypertextovodkaz"/>
            <w:rFonts w:eastAsia="MS Gothic" w:cs="Arial"/>
            <w:szCs w:val="20"/>
          </w:rPr>
          <w:t>n</w:t>
        </w:r>
        <w:r>
          <w:rPr>
            <w:rStyle w:val="Hypertextovodkaz"/>
            <w:rFonts w:eastAsia="MS Gothic" w:cs="Arial"/>
            <w:szCs w:val="20"/>
          </w:rPr>
          <w:t xml:space="preserve">a </w:t>
        </w:r>
        <w:r w:rsidRPr="0042135B">
          <w:rPr>
            <w:rStyle w:val="Hypertextovodkaz"/>
            <w:rFonts w:eastAsia="MS Gothic" w:cs="Arial"/>
            <w:szCs w:val="20"/>
          </w:rPr>
          <w:t>ženy</w:t>
        </w:r>
        <w:r>
          <w:rPr>
            <w:rStyle w:val="Hypertextovodkaz"/>
            <w:rFonts w:eastAsia="MS Gothic" w:cs="Arial"/>
            <w:szCs w:val="20"/>
          </w:rPr>
          <w:t xml:space="preserve"> a </w:t>
        </w:r>
        <w:r w:rsidRPr="0042135B">
          <w:rPr>
            <w:rStyle w:val="Hypertextovodkaz"/>
            <w:rFonts w:eastAsia="MS Gothic" w:cs="Arial"/>
            <w:szCs w:val="20"/>
          </w:rPr>
          <w:t>muže</w:t>
        </w:r>
      </w:hyperlink>
      <w:r w:rsidRPr="0042135B">
        <w:t>.</w:t>
      </w:r>
      <w:r>
        <w:t> </w:t>
      </w:r>
      <w:r w:rsidRPr="0042135B">
        <w:t xml:space="preserve"> Pr</w:t>
      </w:r>
      <w:r>
        <w:t>o další data</w:t>
      </w:r>
      <w:r w:rsidRPr="0042135B">
        <w:t xml:space="preserve"> z oblast</w:t>
      </w:r>
      <w:r>
        <w:t xml:space="preserve">i  </w:t>
      </w:r>
      <w:r w:rsidRPr="0042135B">
        <w:t>vzděláván</w:t>
      </w:r>
      <w:r>
        <w:t>í</w:t>
      </w:r>
      <w:r w:rsidRPr="0042135B">
        <w:t xml:space="preserve"> lze čtenáře odkázat n</w:t>
      </w:r>
      <w:r>
        <w:t>a podrobné statistické přehledy</w:t>
      </w:r>
      <w:r w:rsidRPr="0042135B">
        <w:t xml:space="preserve"> MŠMT</w:t>
      </w:r>
      <w:r w:rsidRPr="0042135B">
        <w:rPr>
          <w:rStyle w:val="Znakapoznpodarou"/>
          <w:rFonts w:eastAsia="MS Gothic" w:cs="Arial"/>
          <w:szCs w:val="20"/>
        </w:rPr>
        <w:footnoteReference w:id="1"/>
      </w:r>
      <w:r>
        <w:t>.</w:t>
      </w:r>
    </w:p>
    <w:sectPr w:rsidR="00544C2F" w:rsidRPr="0042135B" w:rsidSect="00881D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7F" w:rsidRDefault="00A83D7F" w:rsidP="00E71A58">
      <w:r>
        <w:separator/>
      </w:r>
    </w:p>
  </w:endnote>
  <w:endnote w:type="continuationSeparator" w:id="0">
    <w:p w:rsidR="00A83D7F" w:rsidRDefault="00A83D7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7F" w:rsidRPr="00932443" w:rsidRDefault="004B78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9525" b="8255"/>
          <wp:wrapNone/>
          <wp:docPr id="23" name="obrázek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D7F" w:rsidRPr="00932443">
      <w:rPr>
        <w:szCs w:val="16"/>
      </w:rPr>
      <w:fldChar w:fldCharType="begin"/>
    </w:r>
    <w:r w:rsidR="00A83D7F" w:rsidRPr="00932443">
      <w:rPr>
        <w:szCs w:val="16"/>
      </w:rPr>
      <w:instrText>PAGE   \* MERGEFORMAT</w:instrText>
    </w:r>
    <w:r w:rsidR="00A83D7F" w:rsidRPr="00932443">
      <w:rPr>
        <w:szCs w:val="16"/>
      </w:rPr>
      <w:fldChar w:fldCharType="separate"/>
    </w:r>
    <w:r>
      <w:rPr>
        <w:szCs w:val="16"/>
      </w:rPr>
      <w:t>2</w:t>
    </w:r>
    <w:r w:rsidR="00A83D7F" w:rsidRPr="00932443">
      <w:rPr>
        <w:szCs w:val="16"/>
      </w:rPr>
      <w:fldChar w:fldCharType="end"/>
    </w:r>
    <w:r w:rsidR="00A83D7F" w:rsidRPr="00932443">
      <w:rPr>
        <w:szCs w:val="16"/>
      </w:rPr>
      <w:tab/>
    </w:r>
    <w:r w:rsidR="00A83D7F">
      <w:rPr>
        <w:szCs w:val="16"/>
      </w:rPr>
      <w:t>2017/18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7F" w:rsidRPr="00932443" w:rsidRDefault="004B78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3810" b="0"/>
          <wp:wrapNone/>
          <wp:docPr id="11" name="obrázek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D7F" w:rsidRPr="00932443">
      <w:rPr>
        <w:szCs w:val="16"/>
      </w:rPr>
      <w:tab/>
    </w:r>
    <w:r w:rsidR="00A83D7F">
      <w:rPr>
        <w:rStyle w:val="ZpatChar"/>
        <w:szCs w:val="16"/>
      </w:rPr>
      <w:t>2017/18</w:t>
    </w:r>
    <w:r w:rsidR="00A83D7F" w:rsidRPr="00932443">
      <w:rPr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E6" w:rsidRDefault="004B78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7F" w:rsidRDefault="00A83D7F" w:rsidP="00E71A58">
      <w:r>
        <w:separator/>
      </w:r>
    </w:p>
  </w:footnote>
  <w:footnote w:type="continuationSeparator" w:id="0">
    <w:p w:rsidR="00A83D7F" w:rsidRDefault="00A83D7F" w:rsidP="00E71A58">
      <w:r>
        <w:continuationSeparator/>
      </w:r>
    </w:p>
  </w:footnote>
  <w:footnote w:id="1">
    <w:p w:rsidR="00A83D7F" w:rsidRDefault="00A83D7F" w:rsidP="00544C2F">
      <w:pPr>
        <w:pStyle w:val="Textpoznpodarou"/>
      </w:pPr>
      <w:r>
        <w:rPr>
          <w:rStyle w:val="Znakapoznpodarou"/>
        </w:rPr>
        <w:footnoteRef/>
      </w:r>
      <w:r w:rsidRPr="007D7D0C">
        <w:rPr>
          <w:rFonts w:ascii="Arial" w:hAnsi="Arial" w:cs="Arial"/>
          <w:sz w:val="18"/>
        </w:rPr>
        <w:t>přehled odkazů n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>dat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>sbíraná MŠMT lze nalézt n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 xml:space="preserve">stránkách ČSÚ </w:t>
      </w:r>
      <w:hyperlink r:id="rId1" w:history="1">
        <w:r w:rsidRPr="007D7D0C">
          <w:rPr>
            <w:rStyle w:val="Hypertextovodkaz"/>
            <w:rFonts w:ascii="Arial" w:hAnsi="Arial" w:cs="Arial"/>
            <w:sz w:val="18"/>
          </w:rPr>
          <w:t>https://www.czso.cz/csu/czso/ministerstvo-skolstvi-mladeze-a-telovychovy</w:t>
        </w:r>
      </w:hyperlink>
      <w:r w:rsidRPr="007D7D0C">
        <w:rPr>
          <w:rFonts w:ascii="Arial" w:hAnsi="Arial" w:cs="Arial"/>
          <w:sz w:val="18"/>
        </w:rPr>
        <w:t>, příp. n</w:t>
      </w:r>
      <w:r>
        <w:rPr>
          <w:rFonts w:ascii="Arial" w:hAnsi="Arial" w:cs="Arial"/>
          <w:sz w:val="18"/>
        </w:rPr>
        <w:t xml:space="preserve">a </w:t>
      </w:r>
      <w:hyperlink r:id="rId2" w:history="1">
        <w:r w:rsidRPr="007D7D0C">
          <w:rPr>
            <w:rStyle w:val="Hypertextovodkaz"/>
            <w:rFonts w:ascii="Arial" w:hAnsi="Arial" w:cs="Arial"/>
            <w:sz w:val="18"/>
          </w:rPr>
          <w:t>http://dsia.uiv.cz/vystupy/vu_vs_f1.html</w:t>
        </w:r>
      </w:hyperlink>
      <w:r w:rsidRPr="007D7D0C">
        <w:rPr>
          <w:rFonts w:ascii="Arial" w:hAnsi="Arial" w:cs="Arial"/>
          <w:sz w:val="18"/>
        </w:rPr>
        <w:t xml:space="preserve"> (výkonové ukazatele z</w:t>
      </w:r>
      <w:r>
        <w:rPr>
          <w:rFonts w:ascii="Arial" w:hAnsi="Arial" w:cs="Arial"/>
          <w:sz w:val="18"/>
        </w:rPr>
        <w:t xml:space="preserve">a </w:t>
      </w:r>
      <w:r w:rsidRPr="007D7D0C">
        <w:rPr>
          <w:rFonts w:ascii="Arial" w:hAnsi="Arial" w:cs="Arial"/>
          <w:sz w:val="18"/>
        </w:rPr>
        <w:t>oblast vysokých škol).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7F" w:rsidRDefault="00A83D7F" w:rsidP="00937AE2">
    <w:pPr>
      <w:pStyle w:val="Zhlav"/>
    </w:pPr>
    <w:r>
      <w:t>Školy a školská zařízení  2017/18</w:t>
    </w:r>
  </w:p>
  <w:p w:rsidR="00A83D7F" w:rsidRPr="006F5416" w:rsidRDefault="00A83D7F" w:rsidP="00937A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7F" w:rsidRDefault="00A83D7F" w:rsidP="00937AE2">
    <w:pPr>
      <w:pStyle w:val="Zhlav"/>
    </w:pPr>
    <w:r>
      <w:t>Školy a školská zařízení  2017/18</w:t>
    </w:r>
  </w:p>
  <w:p w:rsidR="00A83D7F" w:rsidRPr="006F5416" w:rsidRDefault="00A83D7F" w:rsidP="00937A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E6" w:rsidRDefault="004B78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4523F"/>
    <w:multiLevelType w:val="hybridMultilevel"/>
    <w:tmpl w:val="2FAC6296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03663"/>
    <w:multiLevelType w:val="hybridMultilevel"/>
    <w:tmpl w:val="D2DCB808"/>
    <w:lvl w:ilvl="0" w:tplc="3A82E00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2887B3C"/>
    <w:multiLevelType w:val="hybridMultilevel"/>
    <w:tmpl w:val="02548A36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515D5"/>
    <w:multiLevelType w:val="hybridMultilevel"/>
    <w:tmpl w:val="694E5828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674DD"/>
    <w:multiLevelType w:val="hybridMultilevel"/>
    <w:tmpl w:val="D7406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3B63"/>
    <w:multiLevelType w:val="multilevel"/>
    <w:tmpl w:val="EDF2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14AB0"/>
    <w:multiLevelType w:val="hybridMultilevel"/>
    <w:tmpl w:val="20AA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60CAC"/>
    <w:multiLevelType w:val="hybridMultilevel"/>
    <w:tmpl w:val="D66EF9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23E3D"/>
    <w:multiLevelType w:val="hybridMultilevel"/>
    <w:tmpl w:val="FC3AC148"/>
    <w:lvl w:ilvl="0" w:tplc="E35C037C">
      <w:start w:val="1"/>
      <w:numFmt w:val="lowerLetter"/>
      <w:lvlText w:val="%1)"/>
      <w:lvlJc w:val="left"/>
      <w:pPr>
        <w:ind w:left="516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50307A58"/>
    <w:multiLevelType w:val="hybridMultilevel"/>
    <w:tmpl w:val="B992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E5C1C"/>
    <w:multiLevelType w:val="hybridMultilevel"/>
    <w:tmpl w:val="EC66CB14"/>
    <w:lvl w:ilvl="0" w:tplc="407E94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C0504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36F39"/>
    <w:multiLevelType w:val="hybridMultilevel"/>
    <w:tmpl w:val="A68E4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801C9"/>
    <w:multiLevelType w:val="multilevel"/>
    <w:tmpl w:val="46EC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5F1CA8"/>
    <w:multiLevelType w:val="hybridMultilevel"/>
    <w:tmpl w:val="CF824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7096"/>
    <w:multiLevelType w:val="hybridMultilevel"/>
    <w:tmpl w:val="9246131C"/>
    <w:lvl w:ilvl="0" w:tplc="9B6E6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84EBC"/>
    <w:multiLevelType w:val="hybridMultilevel"/>
    <w:tmpl w:val="D2745F02"/>
    <w:lvl w:ilvl="0" w:tplc="170ED2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E18D8"/>
    <w:multiLevelType w:val="hybridMultilevel"/>
    <w:tmpl w:val="89806270"/>
    <w:lvl w:ilvl="0" w:tplc="578C2E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507056"/>
    <w:multiLevelType w:val="multilevel"/>
    <w:tmpl w:val="679C6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15936E7"/>
    <w:multiLevelType w:val="hybridMultilevel"/>
    <w:tmpl w:val="6EE6C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8040F"/>
    <w:multiLevelType w:val="hybridMultilevel"/>
    <w:tmpl w:val="E99CCDA2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F1B45"/>
    <w:multiLevelType w:val="hybridMultilevel"/>
    <w:tmpl w:val="94C85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94D3F"/>
    <w:multiLevelType w:val="hybridMultilevel"/>
    <w:tmpl w:val="48D8D7F2"/>
    <w:lvl w:ilvl="0" w:tplc="A8DC974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26"/>
  </w:num>
  <w:num w:numId="17">
    <w:abstractNumId w:val="25"/>
  </w:num>
  <w:num w:numId="18">
    <w:abstractNumId w:val="21"/>
  </w:num>
  <w:num w:numId="19">
    <w:abstractNumId w:val="13"/>
  </w:num>
  <w:num w:numId="20">
    <w:abstractNumId w:val="20"/>
  </w:num>
  <w:num w:numId="21">
    <w:abstractNumId w:val="10"/>
  </w:num>
  <w:num w:numId="22">
    <w:abstractNumId w:val="12"/>
  </w:num>
  <w:num w:numId="23">
    <w:abstractNumId w:val="32"/>
  </w:num>
  <w:num w:numId="24">
    <w:abstractNumId w:val="31"/>
  </w:num>
  <w:num w:numId="25">
    <w:abstractNumId w:val="22"/>
  </w:num>
  <w:num w:numId="26">
    <w:abstractNumId w:val="18"/>
  </w:num>
  <w:num w:numId="27">
    <w:abstractNumId w:val="30"/>
  </w:num>
  <w:num w:numId="28">
    <w:abstractNumId w:val="23"/>
  </w:num>
  <w:num w:numId="29">
    <w:abstractNumId w:val="29"/>
  </w:num>
  <w:num w:numId="30">
    <w:abstractNumId w:val="27"/>
  </w:num>
  <w:num w:numId="31">
    <w:abstractNumId w:val="15"/>
  </w:num>
  <w:num w:numId="32">
    <w:abstractNumId w:val="28"/>
  </w:num>
  <w:num w:numId="33">
    <w:abstractNumId w:val="33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EA"/>
    <w:rsid w:val="00001A6F"/>
    <w:rsid w:val="0000209D"/>
    <w:rsid w:val="00004D5A"/>
    <w:rsid w:val="000056D5"/>
    <w:rsid w:val="0000767A"/>
    <w:rsid w:val="00010702"/>
    <w:rsid w:val="0001360D"/>
    <w:rsid w:val="0001382D"/>
    <w:rsid w:val="000234D6"/>
    <w:rsid w:val="00023D29"/>
    <w:rsid w:val="000247D2"/>
    <w:rsid w:val="00026389"/>
    <w:rsid w:val="00027FC2"/>
    <w:rsid w:val="0003147F"/>
    <w:rsid w:val="00031AE0"/>
    <w:rsid w:val="000322EF"/>
    <w:rsid w:val="00033FCD"/>
    <w:rsid w:val="00035072"/>
    <w:rsid w:val="00041CEC"/>
    <w:rsid w:val="00041E4E"/>
    <w:rsid w:val="0004694F"/>
    <w:rsid w:val="000522E4"/>
    <w:rsid w:val="00057DCD"/>
    <w:rsid w:val="000610E1"/>
    <w:rsid w:val="0006209B"/>
    <w:rsid w:val="000629C3"/>
    <w:rsid w:val="00062EC5"/>
    <w:rsid w:val="00062F22"/>
    <w:rsid w:val="00067B8F"/>
    <w:rsid w:val="000712B3"/>
    <w:rsid w:val="00072763"/>
    <w:rsid w:val="00075533"/>
    <w:rsid w:val="000776E5"/>
    <w:rsid w:val="0008263E"/>
    <w:rsid w:val="00082C19"/>
    <w:rsid w:val="00085395"/>
    <w:rsid w:val="00087634"/>
    <w:rsid w:val="00087F2B"/>
    <w:rsid w:val="0009103A"/>
    <w:rsid w:val="00096214"/>
    <w:rsid w:val="00097066"/>
    <w:rsid w:val="000974D1"/>
    <w:rsid w:val="0009767D"/>
    <w:rsid w:val="0009799E"/>
    <w:rsid w:val="000A02E2"/>
    <w:rsid w:val="000A1183"/>
    <w:rsid w:val="000A256D"/>
    <w:rsid w:val="000A2970"/>
    <w:rsid w:val="000A32E2"/>
    <w:rsid w:val="000A3A2C"/>
    <w:rsid w:val="000B2191"/>
    <w:rsid w:val="000B59C4"/>
    <w:rsid w:val="000C1722"/>
    <w:rsid w:val="000C2E57"/>
    <w:rsid w:val="000C3408"/>
    <w:rsid w:val="000C6AFD"/>
    <w:rsid w:val="000C709F"/>
    <w:rsid w:val="000D0701"/>
    <w:rsid w:val="000D42DF"/>
    <w:rsid w:val="000D4F92"/>
    <w:rsid w:val="000D5169"/>
    <w:rsid w:val="000D5637"/>
    <w:rsid w:val="000D7763"/>
    <w:rsid w:val="000E27C6"/>
    <w:rsid w:val="000E2AB2"/>
    <w:rsid w:val="000E6FBD"/>
    <w:rsid w:val="000F031E"/>
    <w:rsid w:val="000F5ED7"/>
    <w:rsid w:val="000F7E55"/>
    <w:rsid w:val="00100F5C"/>
    <w:rsid w:val="00104C4C"/>
    <w:rsid w:val="00105418"/>
    <w:rsid w:val="0011034C"/>
    <w:rsid w:val="00117E94"/>
    <w:rsid w:val="0012192F"/>
    <w:rsid w:val="00125D69"/>
    <w:rsid w:val="0012648D"/>
    <w:rsid w:val="00126FC5"/>
    <w:rsid w:val="00131CE1"/>
    <w:rsid w:val="00131EF4"/>
    <w:rsid w:val="001353FE"/>
    <w:rsid w:val="0014047F"/>
    <w:rsid w:val="001405FA"/>
    <w:rsid w:val="00140910"/>
    <w:rsid w:val="001425C3"/>
    <w:rsid w:val="00143185"/>
    <w:rsid w:val="00144A61"/>
    <w:rsid w:val="00144C23"/>
    <w:rsid w:val="001451BD"/>
    <w:rsid w:val="0015159B"/>
    <w:rsid w:val="00151D3C"/>
    <w:rsid w:val="0016256B"/>
    <w:rsid w:val="00162767"/>
    <w:rsid w:val="00163793"/>
    <w:rsid w:val="00164496"/>
    <w:rsid w:val="001661EC"/>
    <w:rsid w:val="00166B2C"/>
    <w:rsid w:val="001679E8"/>
    <w:rsid w:val="001706D6"/>
    <w:rsid w:val="001714F2"/>
    <w:rsid w:val="00172048"/>
    <w:rsid w:val="00174DA3"/>
    <w:rsid w:val="001754CD"/>
    <w:rsid w:val="00180FE8"/>
    <w:rsid w:val="00183E86"/>
    <w:rsid w:val="00184B08"/>
    <w:rsid w:val="00185010"/>
    <w:rsid w:val="0019010B"/>
    <w:rsid w:val="00194AE6"/>
    <w:rsid w:val="001A40F4"/>
    <w:rsid w:val="001A552F"/>
    <w:rsid w:val="001A5A58"/>
    <w:rsid w:val="001B2CA9"/>
    <w:rsid w:val="001B2FAB"/>
    <w:rsid w:val="001B3110"/>
    <w:rsid w:val="001B4729"/>
    <w:rsid w:val="001B53C7"/>
    <w:rsid w:val="001B6C09"/>
    <w:rsid w:val="001C05CD"/>
    <w:rsid w:val="001C15BA"/>
    <w:rsid w:val="001C2D45"/>
    <w:rsid w:val="001C62BE"/>
    <w:rsid w:val="001C7DB3"/>
    <w:rsid w:val="001D442F"/>
    <w:rsid w:val="001D68B2"/>
    <w:rsid w:val="001D7FDF"/>
    <w:rsid w:val="001E0920"/>
    <w:rsid w:val="001E09EF"/>
    <w:rsid w:val="001E10AF"/>
    <w:rsid w:val="001F0637"/>
    <w:rsid w:val="001F3FA6"/>
    <w:rsid w:val="001F4597"/>
    <w:rsid w:val="001F5273"/>
    <w:rsid w:val="001F66C3"/>
    <w:rsid w:val="00202C61"/>
    <w:rsid w:val="0020369A"/>
    <w:rsid w:val="002118B9"/>
    <w:rsid w:val="002140F5"/>
    <w:rsid w:val="00215E55"/>
    <w:rsid w:val="00217C5B"/>
    <w:rsid w:val="00220045"/>
    <w:rsid w:val="0022139E"/>
    <w:rsid w:val="002252E0"/>
    <w:rsid w:val="002255F6"/>
    <w:rsid w:val="002266A5"/>
    <w:rsid w:val="00227850"/>
    <w:rsid w:val="00227A53"/>
    <w:rsid w:val="00227DCA"/>
    <w:rsid w:val="00230C6E"/>
    <w:rsid w:val="00232A19"/>
    <w:rsid w:val="0023397D"/>
    <w:rsid w:val="0023455E"/>
    <w:rsid w:val="00236443"/>
    <w:rsid w:val="00237EC6"/>
    <w:rsid w:val="002436BA"/>
    <w:rsid w:val="00244A15"/>
    <w:rsid w:val="00244D05"/>
    <w:rsid w:val="002457EE"/>
    <w:rsid w:val="00247319"/>
    <w:rsid w:val="00247399"/>
    <w:rsid w:val="00247971"/>
    <w:rsid w:val="0024799E"/>
    <w:rsid w:val="0025287B"/>
    <w:rsid w:val="00253C0F"/>
    <w:rsid w:val="00255B97"/>
    <w:rsid w:val="00257E9C"/>
    <w:rsid w:val="002621E1"/>
    <w:rsid w:val="00262B42"/>
    <w:rsid w:val="00271465"/>
    <w:rsid w:val="00284BD5"/>
    <w:rsid w:val="00285412"/>
    <w:rsid w:val="002857A4"/>
    <w:rsid w:val="002866F7"/>
    <w:rsid w:val="00287CF9"/>
    <w:rsid w:val="00291E81"/>
    <w:rsid w:val="00293322"/>
    <w:rsid w:val="00294829"/>
    <w:rsid w:val="002A00BE"/>
    <w:rsid w:val="002A16D4"/>
    <w:rsid w:val="002A230C"/>
    <w:rsid w:val="002A48D3"/>
    <w:rsid w:val="002A566C"/>
    <w:rsid w:val="002B17E5"/>
    <w:rsid w:val="002B6487"/>
    <w:rsid w:val="002C43BD"/>
    <w:rsid w:val="002C50C3"/>
    <w:rsid w:val="002C6013"/>
    <w:rsid w:val="002C7121"/>
    <w:rsid w:val="002D0251"/>
    <w:rsid w:val="002D0E59"/>
    <w:rsid w:val="002D2BCE"/>
    <w:rsid w:val="002E02A1"/>
    <w:rsid w:val="002E4E4C"/>
    <w:rsid w:val="002E7A86"/>
    <w:rsid w:val="002F7706"/>
    <w:rsid w:val="00304771"/>
    <w:rsid w:val="003052D4"/>
    <w:rsid w:val="00305464"/>
    <w:rsid w:val="00306C5B"/>
    <w:rsid w:val="0031050E"/>
    <w:rsid w:val="0031138F"/>
    <w:rsid w:val="00311663"/>
    <w:rsid w:val="003155CB"/>
    <w:rsid w:val="00316735"/>
    <w:rsid w:val="003209D6"/>
    <w:rsid w:val="0032108A"/>
    <w:rsid w:val="00321924"/>
    <w:rsid w:val="00322C9B"/>
    <w:rsid w:val="00324D3A"/>
    <w:rsid w:val="0032656E"/>
    <w:rsid w:val="00331452"/>
    <w:rsid w:val="00332190"/>
    <w:rsid w:val="00344668"/>
    <w:rsid w:val="00345CF4"/>
    <w:rsid w:val="003462D9"/>
    <w:rsid w:val="00347D58"/>
    <w:rsid w:val="00357044"/>
    <w:rsid w:val="00360C86"/>
    <w:rsid w:val="00362845"/>
    <w:rsid w:val="003634A2"/>
    <w:rsid w:val="00364DA9"/>
    <w:rsid w:val="003657F3"/>
    <w:rsid w:val="003659DC"/>
    <w:rsid w:val="0036645E"/>
    <w:rsid w:val="00370107"/>
    <w:rsid w:val="003713BE"/>
    <w:rsid w:val="003718D3"/>
    <w:rsid w:val="003818DC"/>
    <w:rsid w:val="00384327"/>
    <w:rsid w:val="00384707"/>
    <w:rsid w:val="00385AA1"/>
    <w:rsid w:val="00385D98"/>
    <w:rsid w:val="00385E40"/>
    <w:rsid w:val="00393B1A"/>
    <w:rsid w:val="00396BD0"/>
    <w:rsid w:val="0039776A"/>
    <w:rsid w:val="003A2B4D"/>
    <w:rsid w:val="003A3CFC"/>
    <w:rsid w:val="003A440C"/>
    <w:rsid w:val="003A478C"/>
    <w:rsid w:val="003A5525"/>
    <w:rsid w:val="003A6B38"/>
    <w:rsid w:val="003B5A32"/>
    <w:rsid w:val="003C09F4"/>
    <w:rsid w:val="003C3490"/>
    <w:rsid w:val="003D6920"/>
    <w:rsid w:val="003D7535"/>
    <w:rsid w:val="003E4C91"/>
    <w:rsid w:val="003E5AE2"/>
    <w:rsid w:val="003E6530"/>
    <w:rsid w:val="003E66FB"/>
    <w:rsid w:val="003F313C"/>
    <w:rsid w:val="003F4B2C"/>
    <w:rsid w:val="003F551C"/>
    <w:rsid w:val="003F5AB8"/>
    <w:rsid w:val="003F7D23"/>
    <w:rsid w:val="004028DB"/>
    <w:rsid w:val="00404EEB"/>
    <w:rsid w:val="00407C13"/>
    <w:rsid w:val="00410638"/>
    <w:rsid w:val="00416691"/>
    <w:rsid w:val="00423AAB"/>
    <w:rsid w:val="00424EB4"/>
    <w:rsid w:val="004259F8"/>
    <w:rsid w:val="00432A58"/>
    <w:rsid w:val="00434617"/>
    <w:rsid w:val="00435E85"/>
    <w:rsid w:val="00436EBC"/>
    <w:rsid w:val="00440900"/>
    <w:rsid w:val="004441A0"/>
    <w:rsid w:val="004550E1"/>
    <w:rsid w:val="00455516"/>
    <w:rsid w:val="00460FB3"/>
    <w:rsid w:val="00461BBC"/>
    <w:rsid w:val="00463124"/>
    <w:rsid w:val="00463632"/>
    <w:rsid w:val="00472F93"/>
    <w:rsid w:val="00476240"/>
    <w:rsid w:val="00476439"/>
    <w:rsid w:val="0047735C"/>
    <w:rsid w:val="004776BC"/>
    <w:rsid w:val="0048139F"/>
    <w:rsid w:val="00481E40"/>
    <w:rsid w:val="00481EC6"/>
    <w:rsid w:val="00484ECE"/>
    <w:rsid w:val="0048732D"/>
    <w:rsid w:val="004900FF"/>
    <w:rsid w:val="004915CB"/>
    <w:rsid w:val="004924DC"/>
    <w:rsid w:val="004A14E4"/>
    <w:rsid w:val="004A2FF6"/>
    <w:rsid w:val="004A3212"/>
    <w:rsid w:val="004A61C5"/>
    <w:rsid w:val="004A77DF"/>
    <w:rsid w:val="004B1417"/>
    <w:rsid w:val="004B55B7"/>
    <w:rsid w:val="004B6468"/>
    <w:rsid w:val="004B6768"/>
    <w:rsid w:val="004B77D7"/>
    <w:rsid w:val="004B78E6"/>
    <w:rsid w:val="004C0F4A"/>
    <w:rsid w:val="004C1F62"/>
    <w:rsid w:val="004C33B1"/>
    <w:rsid w:val="004C384C"/>
    <w:rsid w:val="004C3867"/>
    <w:rsid w:val="004C4CD0"/>
    <w:rsid w:val="004C70DC"/>
    <w:rsid w:val="004D0211"/>
    <w:rsid w:val="004D0794"/>
    <w:rsid w:val="004D1E8D"/>
    <w:rsid w:val="004D4EBD"/>
    <w:rsid w:val="004F06F5"/>
    <w:rsid w:val="004F33A0"/>
    <w:rsid w:val="004F5A6D"/>
    <w:rsid w:val="004F7535"/>
    <w:rsid w:val="004F799B"/>
    <w:rsid w:val="004F7BA7"/>
    <w:rsid w:val="00500A8A"/>
    <w:rsid w:val="005059FB"/>
    <w:rsid w:val="005108C0"/>
    <w:rsid w:val="00511873"/>
    <w:rsid w:val="00512A2F"/>
    <w:rsid w:val="00513B7E"/>
    <w:rsid w:val="00515C74"/>
    <w:rsid w:val="0052007E"/>
    <w:rsid w:val="00522F90"/>
    <w:rsid w:val="0052337A"/>
    <w:rsid w:val="00525137"/>
    <w:rsid w:val="005251DD"/>
    <w:rsid w:val="00527839"/>
    <w:rsid w:val="00532CE7"/>
    <w:rsid w:val="00533178"/>
    <w:rsid w:val="0053324C"/>
    <w:rsid w:val="00534A28"/>
    <w:rsid w:val="00535E32"/>
    <w:rsid w:val="00541508"/>
    <w:rsid w:val="005416C3"/>
    <w:rsid w:val="0054178D"/>
    <w:rsid w:val="00544C2F"/>
    <w:rsid w:val="00552068"/>
    <w:rsid w:val="0055599F"/>
    <w:rsid w:val="00556D68"/>
    <w:rsid w:val="005629AB"/>
    <w:rsid w:val="00562A93"/>
    <w:rsid w:val="005647BF"/>
    <w:rsid w:val="005653CA"/>
    <w:rsid w:val="0056704A"/>
    <w:rsid w:val="005678B5"/>
    <w:rsid w:val="00572851"/>
    <w:rsid w:val="0057364B"/>
    <w:rsid w:val="00574773"/>
    <w:rsid w:val="00574CB8"/>
    <w:rsid w:val="00575982"/>
    <w:rsid w:val="00581AC0"/>
    <w:rsid w:val="00582CA2"/>
    <w:rsid w:val="00583FFD"/>
    <w:rsid w:val="005911BE"/>
    <w:rsid w:val="00592153"/>
    <w:rsid w:val="00593152"/>
    <w:rsid w:val="00593282"/>
    <w:rsid w:val="00595576"/>
    <w:rsid w:val="005A10F2"/>
    <w:rsid w:val="005A21E0"/>
    <w:rsid w:val="005A28FF"/>
    <w:rsid w:val="005A3DF8"/>
    <w:rsid w:val="005A5549"/>
    <w:rsid w:val="005B121D"/>
    <w:rsid w:val="005B15B4"/>
    <w:rsid w:val="005B31C7"/>
    <w:rsid w:val="005B61F2"/>
    <w:rsid w:val="005B638F"/>
    <w:rsid w:val="005C06ED"/>
    <w:rsid w:val="005C737D"/>
    <w:rsid w:val="005C7AAD"/>
    <w:rsid w:val="005D1FDF"/>
    <w:rsid w:val="005D5802"/>
    <w:rsid w:val="005D7890"/>
    <w:rsid w:val="005E45E9"/>
    <w:rsid w:val="005E7C78"/>
    <w:rsid w:val="005F2A46"/>
    <w:rsid w:val="005F2C91"/>
    <w:rsid w:val="005F3EB1"/>
    <w:rsid w:val="005F3F60"/>
    <w:rsid w:val="005F492D"/>
    <w:rsid w:val="005F5469"/>
    <w:rsid w:val="00601B50"/>
    <w:rsid w:val="00604307"/>
    <w:rsid w:val="0060487F"/>
    <w:rsid w:val="00604EAD"/>
    <w:rsid w:val="006104FB"/>
    <w:rsid w:val="00610830"/>
    <w:rsid w:val="00612A2F"/>
    <w:rsid w:val="00616E05"/>
    <w:rsid w:val="00621C1C"/>
    <w:rsid w:val="00622001"/>
    <w:rsid w:val="00622B8B"/>
    <w:rsid w:val="00623ABB"/>
    <w:rsid w:val="00624093"/>
    <w:rsid w:val="00632548"/>
    <w:rsid w:val="00633189"/>
    <w:rsid w:val="006404A7"/>
    <w:rsid w:val="006412CF"/>
    <w:rsid w:val="006451E4"/>
    <w:rsid w:val="00645B33"/>
    <w:rsid w:val="00646642"/>
    <w:rsid w:val="006475D8"/>
    <w:rsid w:val="006516CB"/>
    <w:rsid w:val="00653BD1"/>
    <w:rsid w:val="006540AC"/>
    <w:rsid w:val="0065552A"/>
    <w:rsid w:val="00656E91"/>
    <w:rsid w:val="00657E87"/>
    <w:rsid w:val="006611ED"/>
    <w:rsid w:val="006618C0"/>
    <w:rsid w:val="00662E4B"/>
    <w:rsid w:val="0066306F"/>
    <w:rsid w:val="00663FF1"/>
    <w:rsid w:val="00664803"/>
    <w:rsid w:val="00665BA4"/>
    <w:rsid w:val="00667AF2"/>
    <w:rsid w:val="006710C9"/>
    <w:rsid w:val="0067143C"/>
    <w:rsid w:val="00672DA4"/>
    <w:rsid w:val="00672FD8"/>
    <w:rsid w:val="006738FE"/>
    <w:rsid w:val="00674D89"/>
    <w:rsid w:val="00674E73"/>
    <w:rsid w:val="00675E37"/>
    <w:rsid w:val="0068174E"/>
    <w:rsid w:val="00681DCE"/>
    <w:rsid w:val="0068260E"/>
    <w:rsid w:val="006830BB"/>
    <w:rsid w:val="00695BEF"/>
    <w:rsid w:val="00695F91"/>
    <w:rsid w:val="006977F6"/>
    <w:rsid w:val="00697A13"/>
    <w:rsid w:val="006A109C"/>
    <w:rsid w:val="006A2677"/>
    <w:rsid w:val="006A4E05"/>
    <w:rsid w:val="006A4FD3"/>
    <w:rsid w:val="006A5384"/>
    <w:rsid w:val="006A72FB"/>
    <w:rsid w:val="006B0100"/>
    <w:rsid w:val="006B344A"/>
    <w:rsid w:val="006B5C92"/>
    <w:rsid w:val="006B78D8"/>
    <w:rsid w:val="006C113F"/>
    <w:rsid w:val="006C123E"/>
    <w:rsid w:val="006C56D4"/>
    <w:rsid w:val="006C6924"/>
    <w:rsid w:val="006C7CA6"/>
    <w:rsid w:val="006D041F"/>
    <w:rsid w:val="006D3E8A"/>
    <w:rsid w:val="006D5841"/>
    <w:rsid w:val="006D61F6"/>
    <w:rsid w:val="006D67BE"/>
    <w:rsid w:val="006D7212"/>
    <w:rsid w:val="006E0150"/>
    <w:rsid w:val="006E279A"/>
    <w:rsid w:val="006E313B"/>
    <w:rsid w:val="006E6239"/>
    <w:rsid w:val="006F0D99"/>
    <w:rsid w:val="006F174D"/>
    <w:rsid w:val="006F5416"/>
    <w:rsid w:val="006F56B3"/>
    <w:rsid w:val="006F5F30"/>
    <w:rsid w:val="006F7137"/>
    <w:rsid w:val="00700C5D"/>
    <w:rsid w:val="0070443B"/>
    <w:rsid w:val="00704D39"/>
    <w:rsid w:val="00706AD4"/>
    <w:rsid w:val="00711FCE"/>
    <w:rsid w:val="00713E3E"/>
    <w:rsid w:val="007140BE"/>
    <w:rsid w:val="00720400"/>
    <w:rsid w:val="007211F5"/>
    <w:rsid w:val="00722475"/>
    <w:rsid w:val="00722FD5"/>
    <w:rsid w:val="00723AAE"/>
    <w:rsid w:val="00725BB5"/>
    <w:rsid w:val="00726434"/>
    <w:rsid w:val="00730AE8"/>
    <w:rsid w:val="0073133B"/>
    <w:rsid w:val="00734A0E"/>
    <w:rsid w:val="00741493"/>
    <w:rsid w:val="00741F80"/>
    <w:rsid w:val="007459FD"/>
    <w:rsid w:val="007516E5"/>
    <w:rsid w:val="00752180"/>
    <w:rsid w:val="0075250E"/>
    <w:rsid w:val="00755202"/>
    <w:rsid w:val="00755D3A"/>
    <w:rsid w:val="00757053"/>
    <w:rsid w:val="007578D3"/>
    <w:rsid w:val="00760676"/>
    <w:rsid w:val="0076068B"/>
    <w:rsid w:val="007609C6"/>
    <w:rsid w:val="00760CB8"/>
    <w:rsid w:val="0076175D"/>
    <w:rsid w:val="00763A7F"/>
    <w:rsid w:val="0076521E"/>
    <w:rsid w:val="007661E9"/>
    <w:rsid w:val="00766E55"/>
    <w:rsid w:val="00770B75"/>
    <w:rsid w:val="007711D6"/>
    <w:rsid w:val="00773EFC"/>
    <w:rsid w:val="00776169"/>
    <w:rsid w:val="00776527"/>
    <w:rsid w:val="00780755"/>
    <w:rsid w:val="00780EF1"/>
    <w:rsid w:val="00790764"/>
    <w:rsid w:val="0079453C"/>
    <w:rsid w:val="00794677"/>
    <w:rsid w:val="0079487B"/>
    <w:rsid w:val="00794AB3"/>
    <w:rsid w:val="00794F4D"/>
    <w:rsid w:val="007A17CA"/>
    <w:rsid w:val="007A2643"/>
    <w:rsid w:val="007A2ED9"/>
    <w:rsid w:val="007A64B2"/>
    <w:rsid w:val="007B056C"/>
    <w:rsid w:val="007B1D7B"/>
    <w:rsid w:val="007B5F0C"/>
    <w:rsid w:val="007B6689"/>
    <w:rsid w:val="007B730D"/>
    <w:rsid w:val="007C1587"/>
    <w:rsid w:val="007C628A"/>
    <w:rsid w:val="007D40DF"/>
    <w:rsid w:val="007D7D0C"/>
    <w:rsid w:val="007E383C"/>
    <w:rsid w:val="007E515C"/>
    <w:rsid w:val="007E7E61"/>
    <w:rsid w:val="007F0845"/>
    <w:rsid w:val="007F6A9D"/>
    <w:rsid w:val="00807C82"/>
    <w:rsid w:val="0081194A"/>
    <w:rsid w:val="00811CC5"/>
    <w:rsid w:val="00815775"/>
    <w:rsid w:val="00815C70"/>
    <w:rsid w:val="00816905"/>
    <w:rsid w:val="00821FF6"/>
    <w:rsid w:val="0082276D"/>
    <w:rsid w:val="00825C4D"/>
    <w:rsid w:val="008276BC"/>
    <w:rsid w:val="0083143E"/>
    <w:rsid w:val="00831CDE"/>
    <w:rsid w:val="00832A82"/>
    <w:rsid w:val="00834304"/>
    <w:rsid w:val="00834FAA"/>
    <w:rsid w:val="00835208"/>
    <w:rsid w:val="008353FB"/>
    <w:rsid w:val="00836086"/>
    <w:rsid w:val="008441EA"/>
    <w:rsid w:val="008454D9"/>
    <w:rsid w:val="0084708F"/>
    <w:rsid w:val="008477C8"/>
    <w:rsid w:val="00847DA9"/>
    <w:rsid w:val="00850FC9"/>
    <w:rsid w:val="0085114D"/>
    <w:rsid w:val="00852217"/>
    <w:rsid w:val="00852369"/>
    <w:rsid w:val="00852793"/>
    <w:rsid w:val="00853D5A"/>
    <w:rsid w:val="00855408"/>
    <w:rsid w:val="00856D65"/>
    <w:rsid w:val="00857E90"/>
    <w:rsid w:val="008605DB"/>
    <w:rsid w:val="00861123"/>
    <w:rsid w:val="0086184E"/>
    <w:rsid w:val="00861B41"/>
    <w:rsid w:val="00862A3C"/>
    <w:rsid w:val="00863434"/>
    <w:rsid w:val="00865E4C"/>
    <w:rsid w:val="008701E4"/>
    <w:rsid w:val="00872662"/>
    <w:rsid w:val="00875A32"/>
    <w:rsid w:val="00876086"/>
    <w:rsid w:val="008763DF"/>
    <w:rsid w:val="00881D7C"/>
    <w:rsid w:val="00884C5B"/>
    <w:rsid w:val="008873D4"/>
    <w:rsid w:val="00887E2F"/>
    <w:rsid w:val="00893E85"/>
    <w:rsid w:val="00894031"/>
    <w:rsid w:val="00894FB1"/>
    <w:rsid w:val="00896061"/>
    <w:rsid w:val="008A0A90"/>
    <w:rsid w:val="008A13AF"/>
    <w:rsid w:val="008A6E3A"/>
    <w:rsid w:val="008B06F4"/>
    <w:rsid w:val="008B7C02"/>
    <w:rsid w:val="008B7D2B"/>
    <w:rsid w:val="008C0049"/>
    <w:rsid w:val="008C0E88"/>
    <w:rsid w:val="008D1E6A"/>
    <w:rsid w:val="008D2A16"/>
    <w:rsid w:val="008D3EB6"/>
    <w:rsid w:val="008E2C57"/>
    <w:rsid w:val="008E31FF"/>
    <w:rsid w:val="008E45A5"/>
    <w:rsid w:val="008E4A71"/>
    <w:rsid w:val="008E6EA1"/>
    <w:rsid w:val="008E6F06"/>
    <w:rsid w:val="008F029B"/>
    <w:rsid w:val="008F3FC9"/>
    <w:rsid w:val="008F585B"/>
    <w:rsid w:val="009003A8"/>
    <w:rsid w:val="00900906"/>
    <w:rsid w:val="009022DB"/>
    <w:rsid w:val="00902500"/>
    <w:rsid w:val="00902EFF"/>
    <w:rsid w:val="00903DD7"/>
    <w:rsid w:val="00906401"/>
    <w:rsid w:val="009069DD"/>
    <w:rsid w:val="0091155E"/>
    <w:rsid w:val="00912A92"/>
    <w:rsid w:val="009139D4"/>
    <w:rsid w:val="0091461C"/>
    <w:rsid w:val="0091728D"/>
    <w:rsid w:val="0092180B"/>
    <w:rsid w:val="00921F14"/>
    <w:rsid w:val="00924AC8"/>
    <w:rsid w:val="0092597A"/>
    <w:rsid w:val="00925B46"/>
    <w:rsid w:val="00932443"/>
    <w:rsid w:val="0093327D"/>
    <w:rsid w:val="00937AE2"/>
    <w:rsid w:val="009414C3"/>
    <w:rsid w:val="00942E9C"/>
    <w:rsid w:val="00943355"/>
    <w:rsid w:val="00943956"/>
    <w:rsid w:val="0094427A"/>
    <w:rsid w:val="0095097B"/>
    <w:rsid w:val="00952330"/>
    <w:rsid w:val="00954BEF"/>
    <w:rsid w:val="00955616"/>
    <w:rsid w:val="00955781"/>
    <w:rsid w:val="00962800"/>
    <w:rsid w:val="00964E22"/>
    <w:rsid w:val="0096780E"/>
    <w:rsid w:val="00967F54"/>
    <w:rsid w:val="0097432F"/>
    <w:rsid w:val="00974923"/>
    <w:rsid w:val="00974B67"/>
    <w:rsid w:val="009766D9"/>
    <w:rsid w:val="00980D3D"/>
    <w:rsid w:val="009842F9"/>
    <w:rsid w:val="00987450"/>
    <w:rsid w:val="00987A30"/>
    <w:rsid w:val="00987A7C"/>
    <w:rsid w:val="00992CF3"/>
    <w:rsid w:val="00994B4F"/>
    <w:rsid w:val="009968D6"/>
    <w:rsid w:val="009A0113"/>
    <w:rsid w:val="009A1CAB"/>
    <w:rsid w:val="009A60D1"/>
    <w:rsid w:val="009B0E68"/>
    <w:rsid w:val="009B58F8"/>
    <w:rsid w:val="009B6EF0"/>
    <w:rsid w:val="009B6FD3"/>
    <w:rsid w:val="009B7AB3"/>
    <w:rsid w:val="009C1750"/>
    <w:rsid w:val="009C2E29"/>
    <w:rsid w:val="009C554B"/>
    <w:rsid w:val="009C62E3"/>
    <w:rsid w:val="009C6EB0"/>
    <w:rsid w:val="009C719E"/>
    <w:rsid w:val="009D3ACD"/>
    <w:rsid w:val="009D40B8"/>
    <w:rsid w:val="009D411F"/>
    <w:rsid w:val="009E4DA8"/>
    <w:rsid w:val="009E5273"/>
    <w:rsid w:val="009E5DDB"/>
    <w:rsid w:val="009F4AAB"/>
    <w:rsid w:val="009F4CA7"/>
    <w:rsid w:val="009F57A5"/>
    <w:rsid w:val="009F77CC"/>
    <w:rsid w:val="009F7EF6"/>
    <w:rsid w:val="00A00211"/>
    <w:rsid w:val="00A0206A"/>
    <w:rsid w:val="00A02CD2"/>
    <w:rsid w:val="00A05A68"/>
    <w:rsid w:val="00A10D66"/>
    <w:rsid w:val="00A11D98"/>
    <w:rsid w:val="00A12639"/>
    <w:rsid w:val="00A12A36"/>
    <w:rsid w:val="00A1368C"/>
    <w:rsid w:val="00A14114"/>
    <w:rsid w:val="00A16413"/>
    <w:rsid w:val="00A23E43"/>
    <w:rsid w:val="00A26C82"/>
    <w:rsid w:val="00A30F65"/>
    <w:rsid w:val="00A32057"/>
    <w:rsid w:val="00A365B0"/>
    <w:rsid w:val="00A4000A"/>
    <w:rsid w:val="00A418BC"/>
    <w:rsid w:val="00A41E49"/>
    <w:rsid w:val="00A44374"/>
    <w:rsid w:val="00A465B5"/>
    <w:rsid w:val="00A46DE0"/>
    <w:rsid w:val="00A50D73"/>
    <w:rsid w:val="00A52CAD"/>
    <w:rsid w:val="00A53FC7"/>
    <w:rsid w:val="00A614C8"/>
    <w:rsid w:val="00A62CE1"/>
    <w:rsid w:val="00A64228"/>
    <w:rsid w:val="00A65F02"/>
    <w:rsid w:val="00A6741E"/>
    <w:rsid w:val="00A72AE3"/>
    <w:rsid w:val="00A735F4"/>
    <w:rsid w:val="00A75E40"/>
    <w:rsid w:val="00A77D1D"/>
    <w:rsid w:val="00A8100D"/>
    <w:rsid w:val="00A83D7F"/>
    <w:rsid w:val="00A857C0"/>
    <w:rsid w:val="00A87D0E"/>
    <w:rsid w:val="00A87EED"/>
    <w:rsid w:val="00AA2996"/>
    <w:rsid w:val="00AA3FB5"/>
    <w:rsid w:val="00AA52BF"/>
    <w:rsid w:val="00AA559A"/>
    <w:rsid w:val="00AA76C2"/>
    <w:rsid w:val="00AB120C"/>
    <w:rsid w:val="00AB1449"/>
    <w:rsid w:val="00AB2AF1"/>
    <w:rsid w:val="00AB417B"/>
    <w:rsid w:val="00AC5F80"/>
    <w:rsid w:val="00AD306C"/>
    <w:rsid w:val="00AD47A6"/>
    <w:rsid w:val="00AD62D4"/>
    <w:rsid w:val="00AE09B3"/>
    <w:rsid w:val="00AE1A83"/>
    <w:rsid w:val="00AE279D"/>
    <w:rsid w:val="00AE62C0"/>
    <w:rsid w:val="00AE7CCD"/>
    <w:rsid w:val="00AF6F2E"/>
    <w:rsid w:val="00AF77C7"/>
    <w:rsid w:val="00B00913"/>
    <w:rsid w:val="00B01593"/>
    <w:rsid w:val="00B04A5C"/>
    <w:rsid w:val="00B10A4D"/>
    <w:rsid w:val="00B17E71"/>
    <w:rsid w:val="00B17FDE"/>
    <w:rsid w:val="00B224E2"/>
    <w:rsid w:val="00B2379C"/>
    <w:rsid w:val="00B260C8"/>
    <w:rsid w:val="00B2687D"/>
    <w:rsid w:val="00B273E8"/>
    <w:rsid w:val="00B279F8"/>
    <w:rsid w:val="00B27FBF"/>
    <w:rsid w:val="00B30272"/>
    <w:rsid w:val="00B32DDB"/>
    <w:rsid w:val="00B34181"/>
    <w:rsid w:val="00B34465"/>
    <w:rsid w:val="00B34528"/>
    <w:rsid w:val="00B36D23"/>
    <w:rsid w:val="00B402FC"/>
    <w:rsid w:val="00B441A8"/>
    <w:rsid w:val="00B46604"/>
    <w:rsid w:val="00B46D74"/>
    <w:rsid w:val="00B530CD"/>
    <w:rsid w:val="00B55A2A"/>
    <w:rsid w:val="00B55F5E"/>
    <w:rsid w:val="00B5752E"/>
    <w:rsid w:val="00B619B4"/>
    <w:rsid w:val="00B63A11"/>
    <w:rsid w:val="00B64200"/>
    <w:rsid w:val="00B6433A"/>
    <w:rsid w:val="00B64C24"/>
    <w:rsid w:val="00B6608F"/>
    <w:rsid w:val="00B66B4E"/>
    <w:rsid w:val="00B679FB"/>
    <w:rsid w:val="00B70E68"/>
    <w:rsid w:val="00B72195"/>
    <w:rsid w:val="00B73994"/>
    <w:rsid w:val="00B75BBD"/>
    <w:rsid w:val="00B76D1E"/>
    <w:rsid w:val="00B80EC6"/>
    <w:rsid w:val="00B83BAD"/>
    <w:rsid w:val="00B92D1D"/>
    <w:rsid w:val="00B938C5"/>
    <w:rsid w:val="00B93D40"/>
    <w:rsid w:val="00B94FB9"/>
    <w:rsid w:val="00B95940"/>
    <w:rsid w:val="00BA0331"/>
    <w:rsid w:val="00BA10E8"/>
    <w:rsid w:val="00BA1DE3"/>
    <w:rsid w:val="00BA36A1"/>
    <w:rsid w:val="00BA4755"/>
    <w:rsid w:val="00BB139E"/>
    <w:rsid w:val="00BB45DF"/>
    <w:rsid w:val="00BB46F3"/>
    <w:rsid w:val="00BB4CB1"/>
    <w:rsid w:val="00BB4F98"/>
    <w:rsid w:val="00BC69ED"/>
    <w:rsid w:val="00BC7154"/>
    <w:rsid w:val="00BD1783"/>
    <w:rsid w:val="00BD24BE"/>
    <w:rsid w:val="00BD366B"/>
    <w:rsid w:val="00BD4810"/>
    <w:rsid w:val="00BD5067"/>
    <w:rsid w:val="00BD5439"/>
    <w:rsid w:val="00BD6D50"/>
    <w:rsid w:val="00BE18B9"/>
    <w:rsid w:val="00BE2495"/>
    <w:rsid w:val="00BE4E2C"/>
    <w:rsid w:val="00BE7929"/>
    <w:rsid w:val="00BE7A3A"/>
    <w:rsid w:val="00BF1578"/>
    <w:rsid w:val="00BF2883"/>
    <w:rsid w:val="00BF3462"/>
    <w:rsid w:val="00BF5046"/>
    <w:rsid w:val="00BF5D63"/>
    <w:rsid w:val="00C00F36"/>
    <w:rsid w:val="00C014CF"/>
    <w:rsid w:val="00C03051"/>
    <w:rsid w:val="00C06D15"/>
    <w:rsid w:val="00C11028"/>
    <w:rsid w:val="00C1353F"/>
    <w:rsid w:val="00C14866"/>
    <w:rsid w:val="00C17311"/>
    <w:rsid w:val="00C17A2C"/>
    <w:rsid w:val="00C20901"/>
    <w:rsid w:val="00C21F94"/>
    <w:rsid w:val="00C236E9"/>
    <w:rsid w:val="00C2399D"/>
    <w:rsid w:val="00C27913"/>
    <w:rsid w:val="00C27ECC"/>
    <w:rsid w:val="00C31E92"/>
    <w:rsid w:val="00C323F3"/>
    <w:rsid w:val="00C33B68"/>
    <w:rsid w:val="00C36A79"/>
    <w:rsid w:val="00C405D4"/>
    <w:rsid w:val="00C41282"/>
    <w:rsid w:val="00C4513B"/>
    <w:rsid w:val="00C5100F"/>
    <w:rsid w:val="00C511CE"/>
    <w:rsid w:val="00C54697"/>
    <w:rsid w:val="00C54C17"/>
    <w:rsid w:val="00C55813"/>
    <w:rsid w:val="00C6098D"/>
    <w:rsid w:val="00C62C08"/>
    <w:rsid w:val="00C7069B"/>
    <w:rsid w:val="00C70E45"/>
    <w:rsid w:val="00C732F4"/>
    <w:rsid w:val="00C73885"/>
    <w:rsid w:val="00C747B1"/>
    <w:rsid w:val="00C82191"/>
    <w:rsid w:val="00C83562"/>
    <w:rsid w:val="00C83D6F"/>
    <w:rsid w:val="00C8480C"/>
    <w:rsid w:val="00C90CF4"/>
    <w:rsid w:val="00C9239B"/>
    <w:rsid w:val="00C92EB6"/>
    <w:rsid w:val="00C93389"/>
    <w:rsid w:val="00C968EC"/>
    <w:rsid w:val="00CA0193"/>
    <w:rsid w:val="00CA1DC3"/>
    <w:rsid w:val="00CA3762"/>
    <w:rsid w:val="00CA48F0"/>
    <w:rsid w:val="00CA58AF"/>
    <w:rsid w:val="00CA5CD7"/>
    <w:rsid w:val="00CA7231"/>
    <w:rsid w:val="00CB4930"/>
    <w:rsid w:val="00CC0FAD"/>
    <w:rsid w:val="00CC2E7D"/>
    <w:rsid w:val="00CC4633"/>
    <w:rsid w:val="00CC7BD4"/>
    <w:rsid w:val="00CD10A5"/>
    <w:rsid w:val="00CD19A1"/>
    <w:rsid w:val="00CD2076"/>
    <w:rsid w:val="00CE02B0"/>
    <w:rsid w:val="00CE581D"/>
    <w:rsid w:val="00CE670B"/>
    <w:rsid w:val="00CF3B98"/>
    <w:rsid w:val="00CF51EC"/>
    <w:rsid w:val="00CF6D2E"/>
    <w:rsid w:val="00CF731B"/>
    <w:rsid w:val="00CF73AE"/>
    <w:rsid w:val="00CF7B32"/>
    <w:rsid w:val="00D01653"/>
    <w:rsid w:val="00D03933"/>
    <w:rsid w:val="00D040DD"/>
    <w:rsid w:val="00D1349A"/>
    <w:rsid w:val="00D13986"/>
    <w:rsid w:val="00D235B7"/>
    <w:rsid w:val="00D23F8C"/>
    <w:rsid w:val="00D25F28"/>
    <w:rsid w:val="00D27973"/>
    <w:rsid w:val="00D3033B"/>
    <w:rsid w:val="00D32094"/>
    <w:rsid w:val="00D34A1E"/>
    <w:rsid w:val="00D50F46"/>
    <w:rsid w:val="00D547FB"/>
    <w:rsid w:val="00D60E22"/>
    <w:rsid w:val="00D66223"/>
    <w:rsid w:val="00D67548"/>
    <w:rsid w:val="00D73EE0"/>
    <w:rsid w:val="00D8084C"/>
    <w:rsid w:val="00D812A5"/>
    <w:rsid w:val="00D85A17"/>
    <w:rsid w:val="00D93ACF"/>
    <w:rsid w:val="00DA7218"/>
    <w:rsid w:val="00DA7C0C"/>
    <w:rsid w:val="00DB0EA9"/>
    <w:rsid w:val="00DB2EC8"/>
    <w:rsid w:val="00DB3202"/>
    <w:rsid w:val="00DC010A"/>
    <w:rsid w:val="00DC1531"/>
    <w:rsid w:val="00DC18C2"/>
    <w:rsid w:val="00DC37BD"/>
    <w:rsid w:val="00DC5B3B"/>
    <w:rsid w:val="00DC5EF2"/>
    <w:rsid w:val="00DD1036"/>
    <w:rsid w:val="00DD129F"/>
    <w:rsid w:val="00DD45F9"/>
    <w:rsid w:val="00DF0884"/>
    <w:rsid w:val="00DF42FF"/>
    <w:rsid w:val="00DF6484"/>
    <w:rsid w:val="00DF76D8"/>
    <w:rsid w:val="00E01C0E"/>
    <w:rsid w:val="00E03F9A"/>
    <w:rsid w:val="00E04694"/>
    <w:rsid w:val="00E04A17"/>
    <w:rsid w:val="00E12B1E"/>
    <w:rsid w:val="00E132F3"/>
    <w:rsid w:val="00E13797"/>
    <w:rsid w:val="00E142C3"/>
    <w:rsid w:val="00E142C8"/>
    <w:rsid w:val="00E17262"/>
    <w:rsid w:val="00E253A2"/>
    <w:rsid w:val="00E325E3"/>
    <w:rsid w:val="00E3309D"/>
    <w:rsid w:val="00E43E8D"/>
    <w:rsid w:val="00E45B56"/>
    <w:rsid w:val="00E50156"/>
    <w:rsid w:val="00E50AF9"/>
    <w:rsid w:val="00E53470"/>
    <w:rsid w:val="00E539F6"/>
    <w:rsid w:val="00E57F58"/>
    <w:rsid w:val="00E620A9"/>
    <w:rsid w:val="00E6519D"/>
    <w:rsid w:val="00E67696"/>
    <w:rsid w:val="00E70DFF"/>
    <w:rsid w:val="00E71A58"/>
    <w:rsid w:val="00E72A7A"/>
    <w:rsid w:val="00E75C94"/>
    <w:rsid w:val="00E81ECB"/>
    <w:rsid w:val="00E84E0E"/>
    <w:rsid w:val="00E86E8B"/>
    <w:rsid w:val="00E93820"/>
    <w:rsid w:val="00EA0C68"/>
    <w:rsid w:val="00EA12E2"/>
    <w:rsid w:val="00EA32BC"/>
    <w:rsid w:val="00EB135D"/>
    <w:rsid w:val="00EB3D7B"/>
    <w:rsid w:val="00EB4511"/>
    <w:rsid w:val="00EB4D8D"/>
    <w:rsid w:val="00EB55BF"/>
    <w:rsid w:val="00EC03D7"/>
    <w:rsid w:val="00EC32CC"/>
    <w:rsid w:val="00EC7E31"/>
    <w:rsid w:val="00ED54C2"/>
    <w:rsid w:val="00ED62C6"/>
    <w:rsid w:val="00ED64C1"/>
    <w:rsid w:val="00ED6A91"/>
    <w:rsid w:val="00EE0658"/>
    <w:rsid w:val="00EE173E"/>
    <w:rsid w:val="00EE3446"/>
    <w:rsid w:val="00EE3E78"/>
    <w:rsid w:val="00EE4B1B"/>
    <w:rsid w:val="00EF150D"/>
    <w:rsid w:val="00EF1F5A"/>
    <w:rsid w:val="00EF47BF"/>
    <w:rsid w:val="00EF63D9"/>
    <w:rsid w:val="00EF6769"/>
    <w:rsid w:val="00EF717E"/>
    <w:rsid w:val="00F02847"/>
    <w:rsid w:val="00F04811"/>
    <w:rsid w:val="00F0488C"/>
    <w:rsid w:val="00F05F5E"/>
    <w:rsid w:val="00F10BBA"/>
    <w:rsid w:val="00F10F11"/>
    <w:rsid w:val="00F15AAA"/>
    <w:rsid w:val="00F15BEF"/>
    <w:rsid w:val="00F2308B"/>
    <w:rsid w:val="00F24407"/>
    <w:rsid w:val="00F24FAA"/>
    <w:rsid w:val="00F3086A"/>
    <w:rsid w:val="00F31E04"/>
    <w:rsid w:val="00F3364D"/>
    <w:rsid w:val="00F3412C"/>
    <w:rsid w:val="00F34506"/>
    <w:rsid w:val="00F3529F"/>
    <w:rsid w:val="00F37AB8"/>
    <w:rsid w:val="00F437CC"/>
    <w:rsid w:val="00F45774"/>
    <w:rsid w:val="00F47067"/>
    <w:rsid w:val="00F47424"/>
    <w:rsid w:val="00F50340"/>
    <w:rsid w:val="00F525EB"/>
    <w:rsid w:val="00F52AE0"/>
    <w:rsid w:val="00F53993"/>
    <w:rsid w:val="00F54584"/>
    <w:rsid w:val="00F55783"/>
    <w:rsid w:val="00F57BD6"/>
    <w:rsid w:val="00F63DDE"/>
    <w:rsid w:val="00F63FB7"/>
    <w:rsid w:val="00F649D2"/>
    <w:rsid w:val="00F653EA"/>
    <w:rsid w:val="00F6602B"/>
    <w:rsid w:val="00F701A9"/>
    <w:rsid w:val="00F70E02"/>
    <w:rsid w:val="00F70F2A"/>
    <w:rsid w:val="00F7260E"/>
    <w:rsid w:val="00F72660"/>
    <w:rsid w:val="00F73A0C"/>
    <w:rsid w:val="00F756DB"/>
    <w:rsid w:val="00F85066"/>
    <w:rsid w:val="00F85630"/>
    <w:rsid w:val="00F935A7"/>
    <w:rsid w:val="00F940C8"/>
    <w:rsid w:val="00F959EA"/>
    <w:rsid w:val="00FA1D8E"/>
    <w:rsid w:val="00FA5D4D"/>
    <w:rsid w:val="00FA7149"/>
    <w:rsid w:val="00FB0AB5"/>
    <w:rsid w:val="00FB0C23"/>
    <w:rsid w:val="00FB0EE2"/>
    <w:rsid w:val="00FB542E"/>
    <w:rsid w:val="00FB6B79"/>
    <w:rsid w:val="00FC0E5F"/>
    <w:rsid w:val="00FC1A95"/>
    <w:rsid w:val="00FC2D21"/>
    <w:rsid w:val="00FC56DE"/>
    <w:rsid w:val="00FC684B"/>
    <w:rsid w:val="00FD3265"/>
    <w:rsid w:val="00FE12B1"/>
    <w:rsid w:val="00FE2F78"/>
    <w:rsid w:val="00FE313E"/>
    <w:rsid w:val="00FF424F"/>
    <w:rsid w:val="00FF7B96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Textpoznpodarou">
    <w:name w:val="footnote text"/>
    <w:basedOn w:val="Normln"/>
    <w:link w:val="TextpoznpodarouChar"/>
    <w:unhideWhenUsed/>
    <w:rsid w:val="00C83D6F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C83D6F"/>
    <w:rPr>
      <w:rFonts w:ascii="Calibri" w:eastAsia="Calibri" w:hAnsi="Calibri" w:cs="Times New Roman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ind w:left="1600"/>
    </w:pPr>
  </w:style>
  <w:style w:type="character" w:styleId="Znakapoznpodarou">
    <w:name w:val="footnote reference"/>
    <w:semiHidden/>
    <w:unhideWhenUsed/>
    <w:rsid w:val="00C83D6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C83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D6F"/>
    <w:pPr>
      <w:spacing w:after="20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C83D6F"/>
    <w:rPr>
      <w:rFonts w:ascii="Calibri" w:eastAsia="Calibri" w:hAnsi="Calibri" w:cs="Times New Roman"/>
      <w:lang w:eastAsia="en-US"/>
    </w:rPr>
  </w:style>
  <w:style w:type="character" w:styleId="Sledovanodkaz">
    <w:name w:val="FollowedHyperlink"/>
    <w:uiPriority w:val="99"/>
    <w:semiHidden/>
    <w:unhideWhenUsed/>
    <w:rsid w:val="00F959EA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7D0C"/>
    <w:rPr>
      <w:rFonts w:ascii="Calibri" w:eastAsia="Calibri" w:hAnsi="Calibri" w:cs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7D7D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D7D0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vraznn">
    <w:name w:val="Emphasis"/>
    <w:uiPriority w:val="20"/>
    <w:qFormat/>
    <w:rsid w:val="007D7D0C"/>
    <w:rPr>
      <w:i/>
      <w:iCs/>
    </w:rPr>
  </w:style>
  <w:style w:type="character" w:customStyle="1" w:styleId="bold">
    <w:name w:val="bold"/>
    <w:basedOn w:val="Standardnpsmoodstavce"/>
    <w:rsid w:val="007D7D0C"/>
  </w:style>
  <w:style w:type="paragraph" w:customStyle="1" w:styleId="Default">
    <w:name w:val="Default"/>
    <w:rsid w:val="007D7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t-odstavec">
    <w:name w:val="part-odstavec"/>
    <w:basedOn w:val="Normln"/>
    <w:rsid w:val="007D7D0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romnnHTML">
    <w:name w:val="HTML Variable"/>
    <w:uiPriority w:val="99"/>
    <w:semiHidden/>
    <w:unhideWhenUsed/>
    <w:rsid w:val="007D7D0C"/>
    <w:rPr>
      <w:i/>
      <w:iCs/>
    </w:rPr>
  </w:style>
  <w:style w:type="character" w:customStyle="1" w:styleId="mw-headline">
    <w:name w:val="mw-headline"/>
    <w:basedOn w:val="Standardnpsmoodstavce"/>
    <w:rsid w:val="007D7D0C"/>
  </w:style>
  <w:style w:type="paragraph" w:customStyle="1" w:styleId="Zhlav1">
    <w:name w:val="Záhlaví 1"/>
    <w:basedOn w:val="Normln"/>
    <w:next w:val="Zhlav2"/>
    <w:rsid w:val="007D7D0C"/>
    <w:pPr>
      <w:spacing w:after="120" w:line="240" w:lineRule="auto"/>
      <w:jc w:val="center"/>
    </w:pPr>
    <w:rPr>
      <w:rFonts w:ascii="Times New Roman" w:eastAsia="Symbol" w:hAnsi="Times New Roman"/>
      <w:b/>
      <w:sz w:val="22"/>
      <w:szCs w:val="20"/>
    </w:rPr>
  </w:style>
  <w:style w:type="paragraph" w:customStyle="1" w:styleId="Zhlav2">
    <w:name w:val="Záhlaví 2"/>
    <w:basedOn w:val="Zhlav1"/>
    <w:rsid w:val="007D7D0C"/>
    <w:pPr>
      <w:spacing w:after="0"/>
    </w:pPr>
    <w:rPr>
      <w:sz w:val="26"/>
    </w:rPr>
  </w:style>
  <w:style w:type="character" w:customStyle="1" w:styleId="h1a2">
    <w:name w:val="h1a2"/>
    <w:rsid w:val="007D7D0C"/>
    <w:rPr>
      <w:vanish w:val="0"/>
      <w:webHidden w:val="0"/>
      <w:sz w:val="24"/>
      <w:szCs w:val="24"/>
      <w:specVanish w:val="0"/>
    </w:rPr>
  </w:style>
  <w:style w:type="paragraph" w:customStyle="1" w:styleId="para">
    <w:name w:val="para"/>
    <w:basedOn w:val="Normln"/>
    <w:rsid w:val="007D7D0C"/>
    <w:pPr>
      <w:spacing w:before="144" w:after="144" w:line="240" w:lineRule="auto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28DB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character" w:customStyle="1" w:styleId="shorttext">
    <w:name w:val="short_text"/>
    <w:basedOn w:val="Standardnpsmoodstavce"/>
    <w:rsid w:val="0073133B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44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440C"/>
    <w:rPr>
      <w:rFonts w:ascii="Arial" w:eastAsia="Times New Roman" w:hAnsi="Arial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D3033B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Textpoznpodarou">
    <w:name w:val="footnote text"/>
    <w:basedOn w:val="Normln"/>
    <w:link w:val="TextpoznpodarouChar"/>
    <w:unhideWhenUsed/>
    <w:rsid w:val="00C83D6F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C83D6F"/>
    <w:rPr>
      <w:rFonts w:ascii="Calibri" w:eastAsia="Calibri" w:hAnsi="Calibri" w:cs="Times New Roman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ind w:left="1600"/>
    </w:pPr>
  </w:style>
  <w:style w:type="character" w:styleId="Znakapoznpodarou">
    <w:name w:val="footnote reference"/>
    <w:semiHidden/>
    <w:unhideWhenUsed/>
    <w:rsid w:val="00C83D6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C83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D6F"/>
    <w:pPr>
      <w:spacing w:after="20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C83D6F"/>
    <w:rPr>
      <w:rFonts w:ascii="Calibri" w:eastAsia="Calibri" w:hAnsi="Calibri" w:cs="Times New Roman"/>
      <w:lang w:eastAsia="en-US"/>
    </w:rPr>
  </w:style>
  <w:style w:type="character" w:styleId="Sledovanodkaz">
    <w:name w:val="FollowedHyperlink"/>
    <w:uiPriority w:val="99"/>
    <w:semiHidden/>
    <w:unhideWhenUsed/>
    <w:rsid w:val="00F959EA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7D0C"/>
    <w:rPr>
      <w:rFonts w:ascii="Calibri" w:eastAsia="Calibri" w:hAnsi="Calibri" w:cs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7D7D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D7D0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vraznn">
    <w:name w:val="Emphasis"/>
    <w:uiPriority w:val="20"/>
    <w:qFormat/>
    <w:rsid w:val="007D7D0C"/>
    <w:rPr>
      <w:i/>
      <w:iCs/>
    </w:rPr>
  </w:style>
  <w:style w:type="character" w:customStyle="1" w:styleId="bold">
    <w:name w:val="bold"/>
    <w:basedOn w:val="Standardnpsmoodstavce"/>
    <w:rsid w:val="007D7D0C"/>
  </w:style>
  <w:style w:type="paragraph" w:customStyle="1" w:styleId="Default">
    <w:name w:val="Default"/>
    <w:rsid w:val="007D7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t-odstavec">
    <w:name w:val="part-odstavec"/>
    <w:basedOn w:val="Normln"/>
    <w:rsid w:val="007D7D0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romnnHTML">
    <w:name w:val="HTML Variable"/>
    <w:uiPriority w:val="99"/>
    <w:semiHidden/>
    <w:unhideWhenUsed/>
    <w:rsid w:val="007D7D0C"/>
    <w:rPr>
      <w:i/>
      <w:iCs/>
    </w:rPr>
  </w:style>
  <w:style w:type="character" w:customStyle="1" w:styleId="mw-headline">
    <w:name w:val="mw-headline"/>
    <w:basedOn w:val="Standardnpsmoodstavce"/>
    <w:rsid w:val="007D7D0C"/>
  </w:style>
  <w:style w:type="paragraph" w:customStyle="1" w:styleId="Zhlav1">
    <w:name w:val="Záhlaví 1"/>
    <w:basedOn w:val="Normln"/>
    <w:next w:val="Zhlav2"/>
    <w:rsid w:val="007D7D0C"/>
    <w:pPr>
      <w:spacing w:after="120" w:line="240" w:lineRule="auto"/>
      <w:jc w:val="center"/>
    </w:pPr>
    <w:rPr>
      <w:rFonts w:ascii="Times New Roman" w:eastAsia="Symbol" w:hAnsi="Times New Roman"/>
      <w:b/>
      <w:sz w:val="22"/>
      <w:szCs w:val="20"/>
    </w:rPr>
  </w:style>
  <w:style w:type="paragraph" w:customStyle="1" w:styleId="Zhlav2">
    <w:name w:val="Záhlaví 2"/>
    <w:basedOn w:val="Zhlav1"/>
    <w:rsid w:val="007D7D0C"/>
    <w:pPr>
      <w:spacing w:after="0"/>
    </w:pPr>
    <w:rPr>
      <w:sz w:val="26"/>
    </w:rPr>
  </w:style>
  <w:style w:type="character" w:customStyle="1" w:styleId="h1a2">
    <w:name w:val="h1a2"/>
    <w:rsid w:val="007D7D0C"/>
    <w:rPr>
      <w:vanish w:val="0"/>
      <w:webHidden w:val="0"/>
      <w:sz w:val="24"/>
      <w:szCs w:val="24"/>
      <w:specVanish w:val="0"/>
    </w:rPr>
  </w:style>
  <w:style w:type="paragraph" w:customStyle="1" w:styleId="para">
    <w:name w:val="para"/>
    <w:basedOn w:val="Normln"/>
    <w:rsid w:val="007D7D0C"/>
    <w:pPr>
      <w:spacing w:before="144" w:after="144" w:line="240" w:lineRule="auto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28DB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character" w:customStyle="1" w:styleId="shorttext">
    <w:name w:val="short_text"/>
    <w:basedOn w:val="Standardnpsmoodstavce"/>
    <w:rsid w:val="0073133B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44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440C"/>
    <w:rPr>
      <w:rFonts w:ascii="Arial" w:eastAsia="Times New Roman" w:hAnsi="Arial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D3033B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zso.cz/csu/czso/srovnani-kraju-v-ceske-republice-201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zso.cz/csu/czso/statisticka-rocenka-ceske-republiky-201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vzdelavani/skolstvi-v-cr/statistika-skolstvi/o-skolske-statistice-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zakony.centrum.cz/zakon-o-vysokych-skolach/cast-1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zakony.centrum.cz/skolsky-zakon/cast-1" TargetMode="External"/><Relationship Id="rId14" Type="http://schemas.openxmlformats.org/officeDocument/2006/relationships/hyperlink" Target="https://www.czso.cz/csu/czso/zaostreno-na-zeny-a-muz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sia.uiv.cz/vystupy/vu_vs_f1.html" TargetMode="External"/><Relationship Id="rId1" Type="http://schemas.openxmlformats.org/officeDocument/2006/relationships/hyperlink" Target="https://www.czso.cz/csu/czso/ministerstvo-skolstvi-mladeze-a-telovychov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4092-022E-4202-AD6C-99CEB5B8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0</TotalTime>
  <Pages>1</Pages>
  <Words>552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Alena Kotrbatá</cp:lastModifiedBy>
  <cp:revision>2</cp:revision>
  <cp:lastPrinted>2018-08-14T09:15:00Z</cp:lastPrinted>
  <dcterms:created xsi:type="dcterms:W3CDTF">2018-08-31T06:11:00Z</dcterms:created>
  <dcterms:modified xsi:type="dcterms:W3CDTF">2018-08-31T06:11:00Z</dcterms:modified>
</cp:coreProperties>
</file>