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56" w:rsidRPr="00AE453F" w:rsidRDefault="009C7E56" w:rsidP="009D1495">
      <w:pPr>
        <w:pStyle w:val="Nadpis1"/>
      </w:pPr>
      <w:bookmarkStart w:id="0" w:name="_Toc482790848"/>
      <w:bookmarkStart w:id="1" w:name="_Toc514227080"/>
      <w:bookmarkStart w:id="2" w:name="_Toc9259644"/>
      <w:bookmarkStart w:id="3" w:name="_Toc9259688"/>
      <w:bookmarkStart w:id="4" w:name="_Toc9434271"/>
      <w:bookmarkStart w:id="5" w:name="_Toc9435214"/>
      <w:bookmarkStart w:id="6" w:name="_Toc69992975"/>
      <w:bookmarkStart w:id="7" w:name="_Toc70432306"/>
      <w:bookmarkStart w:id="8" w:name="_Toc70433584"/>
      <w:bookmarkStart w:id="9" w:name="_Toc70433956"/>
      <w:bookmarkStart w:id="10" w:name="_Toc72164495"/>
      <w:bookmarkStart w:id="11" w:name="_Toc72164626"/>
      <w:bookmarkStart w:id="12" w:name="_Toc451166918"/>
      <w:bookmarkStart w:id="13" w:name="_Toc451166934"/>
      <w:bookmarkStart w:id="14" w:name="_Toc451175107"/>
      <w:bookmarkStart w:id="15" w:name="_Toc451180163"/>
      <w:bookmarkStart w:id="16" w:name="_Toc9259645"/>
      <w:bookmarkStart w:id="17" w:name="_Toc9259689"/>
      <w:bookmarkStart w:id="18" w:name="_Toc9434272"/>
      <w:bookmarkStart w:id="19" w:name="_Toc9435215"/>
      <w:r w:rsidRPr="000B70E7">
        <w:t>3. Závěr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C7E56" w:rsidRDefault="009C7E56" w:rsidP="00483539">
      <w:pPr>
        <w:spacing w:after="240" w:line="276" w:lineRule="auto"/>
      </w:pPr>
      <w:r>
        <w:t>Hospodářské výsledky kulturních odvětví dosažené v roce 2019 ukazují, že vzestupný vývoj nejvýznamnějších ekonomických ukazatelů po překonaném krizovém období let 2011-2013  pokračoval i</w:t>
      </w:r>
      <w:r w:rsidR="00DC2851">
        <w:t> </w:t>
      </w:r>
      <w:r>
        <w:t xml:space="preserve">nadále. </w:t>
      </w:r>
    </w:p>
    <w:p w:rsidR="009C7E56" w:rsidRDefault="009C7E56" w:rsidP="00483539">
      <w:pPr>
        <w:spacing w:after="240" w:line="276" w:lineRule="auto"/>
      </w:pPr>
      <w:r>
        <w:t xml:space="preserve"> V porovnání s předcházejícím rokem 2018 se v roce 2019 zvýšil celkový objem finančních zdrojů vstupujících do kultury (o necelé procento), zejména pak těch, které pocházely ze sektoru domácností (o více než 10 %). V této souvislosti vzrostly také ukazatele návštěvnosti kulturních zařízení (o 5,4%) a tržeb za vlastní výkony (o 2,4%).</w:t>
      </w:r>
    </w:p>
    <w:p w:rsidR="009C7E56" w:rsidRDefault="009C7E56" w:rsidP="00483539">
      <w:pPr>
        <w:spacing w:after="240" w:line="276" w:lineRule="auto"/>
      </w:pPr>
      <w:r>
        <w:t xml:space="preserve">Celkové výnosy se zvýšily </w:t>
      </w:r>
      <w:r w:rsidR="00F9011F">
        <w:t xml:space="preserve">o desetinu procentního bodu </w:t>
      </w:r>
      <w:r>
        <w:t>více než náklady a dosažený zisk vzrostl o 2 %. V</w:t>
      </w:r>
      <w:r w:rsidR="00473BAB">
        <w:t> </w:t>
      </w:r>
      <w:r>
        <w:t>důsledku vyššího nárůstu tržeb za vlastní výkony vzrostl také stupeň soběstačnosti, který odpovídá relaci mezi tržbami za vlastní výkony a celkovými výdaji (z 88,6 % na 90,3%). Naopak se mírně snížila celková zisková marže odrážející vztah mezi čistým ziskem a tržbami za vlastní výkony. Co se sektorového pohledu týče, zvýšení stupně soběstačnosti a současný pokles ziskové marže se týkal zejména kreativních průmyslů, zatímco nárůst ziskové marže kulturního sektoru a kulturních průmyslů.</w:t>
      </w:r>
    </w:p>
    <w:p w:rsidR="009C7E56" w:rsidRDefault="009C7E56" w:rsidP="00483539">
      <w:pPr>
        <w:spacing w:after="240" w:line="276" w:lineRule="auto"/>
      </w:pPr>
      <w:r>
        <w:t xml:space="preserve">V porovnání s rokem 2018 se dynamicky vyvíjely makroekonomické ukazatele. Významně vzrostla celková produkce a při pomalejším růstu </w:t>
      </w:r>
      <w:proofErr w:type="spellStart"/>
      <w:r>
        <w:t>mezispotřeby</w:t>
      </w:r>
      <w:proofErr w:type="spellEnd"/>
      <w:r>
        <w:t xml:space="preserve"> se výrazněji zvýšila hrubá přidaná hodnota vytvořená v</w:t>
      </w:r>
      <w:r w:rsidR="00DC2851">
        <w:t> </w:t>
      </w:r>
      <w:r>
        <w:t xml:space="preserve">kultuře (o 8,2 %). Podíl kultury na vytvořeném HDP dosáhl v roce 2019 zhruba 1,59 %, což je v porovnání s předcházejícím rokem o 0,3 p. </w:t>
      </w:r>
      <w:proofErr w:type="spellStart"/>
      <w:r>
        <w:t>b</w:t>
      </w:r>
      <w:proofErr w:type="spellEnd"/>
      <w:r>
        <w:t xml:space="preserve">. </w:t>
      </w:r>
      <w:proofErr w:type="gramStart"/>
      <w:r>
        <w:t>více</w:t>
      </w:r>
      <w:proofErr w:type="gramEnd"/>
      <w:r>
        <w:t>.</w:t>
      </w:r>
    </w:p>
    <w:p w:rsidR="009C7E56" w:rsidRDefault="0087759D" w:rsidP="00483539">
      <w:pPr>
        <w:spacing w:after="240" w:line="276" w:lineRule="auto"/>
      </w:pPr>
      <w:r>
        <w:t xml:space="preserve">Zatímco zaměstnanost meziročně </w:t>
      </w:r>
      <w:proofErr w:type="spellStart"/>
      <w:r>
        <w:t>poklaesla</w:t>
      </w:r>
      <w:proofErr w:type="spellEnd"/>
      <w:r>
        <w:t xml:space="preserve"> příznivě se vyvíjel ukazatel průměrné m</w:t>
      </w:r>
      <w:r w:rsidR="009C7E56">
        <w:t>zd</w:t>
      </w:r>
      <w:r>
        <w:t>y</w:t>
      </w:r>
      <w:r w:rsidR="009C7E56">
        <w:t>. V podmínkách snížení celkového počtu pracujících v kultuře a také přepočtenéh</w:t>
      </w:r>
      <w:r>
        <w:t xml:space="preserve">o počtu zaměstnanců (o 2,5 % a 6,1 </w:t>
      </w:r>
      <w:r w:rsidR="009C7E56">
        <w:t xml:space="preserve">%) došlo k nárůstu průměrné mzdy </w:t>
      </w:r>
      <w:r>
        <w:t>o téměř 11 %</w:t>
      </w:r>
      <w:r w:rsidR="009C7E56">
        <w:t>.</w:t>
      </w:r>
    </w:p>
    <w:p w:rsidR="009C7E56" w:rsidRDefault="009C7E56" w:rsidP="00483539">
      <w:pPr>
        <w:spacing w:after="240" w:line="276" w:lineRule="auto"/>
      </w:pPr>
      <w:r>
        <w:t>Příznivě lze hodnotit také výsledky dosažené v ostatních oblastech hospodaření. Investiční výdaje se meziročně zvýšily o 6,7% a kladné saldo zahraničního obchodu o více než 19 %.</w:t>
      </w:r>
    </w:p>
    <w:p w:rsidR="009C7E56" w:rsidRDefault="009C7E56" w:rsidP="00483539">
      <w:pPr>
        <w:spacing w:after="240" w:line="276" w:lineRule="auto"/>
      </w:pPr>
      <w:r>
        <w:t>V rámci jednotlivých kulturních oblastí je třeba upozornit na pokračování poklesu ekonomického výkonu v</w:t>
      </w:r>
      <w:r w:rsidR="00DC2851">
        <w:t> </w:t>
      </w:r>
      <w:r>
        <w:t xml:space="preserve">periodickém a neperiodickém tisku ve sledovaném roce (pokles ziskové marže i podílu na počtu zaměstnanců v kultuře a na vytvořené HPH). Naopak (zřejmě i v příčinné souvislosti) se dále zlepšila úroveň hospodaření v oblasti audiovizuálních a interaktivních médií a dále v kreativních průmyslech. </w:t>
      </w:r>
    </w:p>
    <w:p w:rsidR="009C7E56" w:rsidRDefault="009C7E56" w:rsidP="00483539">
      <w:pPr>
        <w:spacing w:after="240" w:line="276" w:lineRule="auto"/>
      </w:pPr>
      <w:r>
        <w:t xml:space="preserve">Základní otázkou, na kterou by měl dát satelitní účet kultury odpověď je původ, rozsah a užití finančních zdrojů kultury. Z administrativních dat bylo zjištěno, že veřejný sektor se v roce 2019 podílel na příjmech kulturních institucí částkou 43,0 mld. Kč (tj. 15,7 %) s tím, že tyto prostředky plynuly zejména do kulturního dědictví, živé umělecké tvorby a do uměleckého vzdělávání. Podle výsledků šetření v domácnostech značně vzrostly výdaje směřující z rodinných rozpočtů do kultury, zejména do oblasti médií a živé tvorby a dosáhly 57,4 mld. Kč (20,9 % celkových zdrojů). Na rozdíl od růstu podílu domácností na tvorbě celkových zdrojů poklesl podíl nefinančních podniků i neziskových institucí (o 2,1 p. </w:t>
      </w:r>
      <w:proofErr w:type="spellStart"/>
      <w:r>
        <w:t>b</w:t>
      </w:r>
      <w:proofErr w:type="spellEnd"/>
      <w:r>
        <w:t xml:space="preserve">.) a zahraničí (o 0,2 p. </w:t>
      </w:r>
      <w:proofErr w:type="spellStart"/>
      <w:r>
        <w:t>b</w:t>
      </w:r>
      <w:proofErr w:type="spellEnd"/>
      <w:r>
        <w:t xml:space="preserve">.). Celkové finanční zdroje kulturních institucí se však meziročně zvýšily o 1,9 mld. Kč (tj. o 0,7 %). </w:t>
      </w:r>
    </w:p>
    <w:p w:rsidR="009C7E56" w:rsidRDefault="009C7E56" w:rsidP="00483539">
      <w:pPr>
        <w:spacing w:after="240" w:line="276" w:lineRule="auto"/>
      </w:pPr>
      <w:r>
        <w:t>Podobně jako výsledky předcházejících let i data za rok 2019 potvrzují skutečnost, že se jednotlivé kulturní oblasti významně liší stupněm uplatnění tržních principů a v této souvislosti také úrovní hospodaření, s tím související výší průměrných mezd, investiční aktivitou atd. Případné prohlubování této diferenciace bude zřejmě záviset na technickém rozvoji na straně jedné a rozsahem podpory neziskových aktivit (kulturní dědictví a část živé tvorby) z veřejných zdrojů na straně druhé.</w:t>
      </w:r>
    </w:p>
    <w:p w:rsidR="009C7E56" w:rsidRDefault="009C7E56" w:rsidP="00483539">
      <w:pPr>
        <w:spacing w:after="240" w:line="276" w:lineRule="auto"/>
      </w:pPr>
      <w:r>
        <w:t xml:space="preserve">Ekonomické výsledky je namístě – s ohledem na omezené možnosti finančních ukazatelů pro vyjádření rozsahu a kvality výkonu některých činností (např. péče o kulturní dědictví, vzdělávací činnost kulturních institucí, působení kultury a jejích hodnot na jedince i společnost) </w:t>
      </w:r>
      <w:r w:rsidR="0087759D">
        <w:t>–</w:t>
      </w:r>
      <w:r>
        <w:t xml:space="preserve"> doplnit ukazateli naturálními. Jako nejvhodnější mezi nimi se pro svou komplexnost jeví ukazatel počtu návštěvníků. Nutno dodat, že celková </w:t>
      </w:r>
      <w:r>
        <w:lastRenderedPageBreak/>
        <w:t>návštěvnost kulturních institucí v porovnání s rokem 2018 významně vzrostla (o 5,4 %). Zvýšení návštěvnosti se týkalo většiny významných poskytovatelů služeb tradiční kultury (zejména koncertů, kin a</w:t>
      </w:r>
      <w:r w:rsidR="00DC2851">
        <w:t> </w:t>
      </w:r>
      <w:r w:rsidR="0087759D">
        <w:t xml:space="preserve">divadel). Výkonové ukazatele </w:t>
      </w:r>
      <w:r>
        <w:t xml:space="preserve">vzrostly také v oblasti televizního vysílání. V neperiodickém tisku se zvýšily počty nových titulů (o 22,7 %). </w:t>
      </w:r>
    </w:p>
    <w:p w:rsidR="009C7E56" w:rsidRDefault="009C7E56" w:rsidP="00483539">
      <w:pPr>
        <w:spacing w:after="240" w:line="276" w:lineRule="auto"/>
      </w:pPr>
      <w:r>
        <w:t>O postavení kultury v ekonomice jako celku svědčí skutečnost, že její podíl v několika významných ukazatelích osciluje (</w:t>
      </w:r>
      <w:r w:rsidR="00C35CC0">
        <w:t>podíl kultury na celkovém HDP, HPH, produkci či zaměstnanosti</w:t>
      </w:r>
      <w:r>
        <w:t>) zhruba od 1,5 do 3,9 %.</w:t>
      </w:r>
    </w:p>
    <w:p w:rsidR="009C7E56" w:rsidRDefault="009C7E56" w:rsidP="00483539">
      <w:pPr>
        <w:spacing w:after="240" w:line="276" w:lineRule="auto"/>
      </w:pPr>
      <w:r>
        <w:t xml:space="preserve">Veřejné zdroje věnované kultuře představují </w:t>
      </w:r>
      <w:r w:rsidR="00C35CC0">
        <w:t>2</w:t>
      </w:r>
      <w:r>
        <w:t xml:space="preserve"> % celkových konsolidovaných výdajů veřejných rozpočtů a</w:t>
      </w:r>
      <w:r w:rsidR="00DC2851">
        <w:t> </w:t>
      </w:r>
      <w:r>
        <w:t xml:space="preserve">podíl výdajů domácností na kulturu k celkovým výdajům domácností dosahuje 2,15 %. Rozsah vynaložené živé práce v kultuře lze uvažovat v rozmezí od </w:t>
      </w:r>
      <w:r w:rsidRPr="00E34372">
        <w:t>2,0 % (měřeno průměrným evidenčním počtem zaměstnanců)</w:t>
      </w:r>
      <w:r>
        <w:t xml:space="preserve"> až po cca 3,9 % (měřeno počtem všech osob pracujících v kulturních institucích a činnostech).  </w:t>
      </w:r>
    </w:p>
    <w:p w:rsidR="009C7E56" w:rsidRDefault="009C7E56" w:rsidP="00483539">
      <w:pPr>
        <w:spacing w:after="240" w:line="276" w:lineRule="auto"/>
      </w:pPr>
      <w:r>
        <w:t>Konečně předběžně odhadovaný podíl hrubé přidané hodnoty a produkce v kultuře dosáhl 2,33 % a 2,03 %, zatímco podíl odhadované úrovně hrubého domácího produktu kultury svou výší této úrovně nedosahuje (1,59 % celostátního ukazatele). Jak je zřejmé z porovnání podílu kultury na ukazatelích vstupů (rozsahu živé práce) a výstupů (HPH a HDP), tento sektor v úrovni produktivity za ostatními odvětvími zaostává.</w:t>
      </w:r>
    </w:p>
    <w:p w:rsidR="009C7E56" w:rsidRDefault="00432C67" w:rsidP="00483539">
      <w:pPr>
        <w:spacing w:after="240" w:line="276" w:lineRule="auto"/>
      </w:pPr>
      <w:r w:rsidRPr="00432C67">
        <w:t>Ke zvýraznění</w:t>
      </w:r>
      <w:r w:rsidR="00DE64D2">
        <w:t xml:space="preserve"> důležitosti</w:t>
      </w:r>
      <w:r w:rsidR="009C7E56">
        <w:t xml:space="preserve"> kultury v celé naš</w:t>
      </w:r>
      <w:r w:rsidR="00C35CC0">
        <w:t xml:space="preserve">í ekonomice je nutno dodat, </w:t>
      </w:r>
      <w:r w:rsidR="009C7E56">
        <w:t>že mimo resort kultury pracuje v</w:t>
      </w:r>
      <w:r w:rsidR="00473BAB">
        <w:t> </w:t>
      </w:r>
      <w:r w:rsidR="009C7E56">
        <w:t xml:space="preserve">jiných odvětvích téměř 39 tis. pracovníků, kteří mají povolání kulturního charakteru (viz tab. </w:t>
      </w:r>
      <w:proofErr w:type="gramStart"/>
      <w:r w:rsidR="009C7E56">
        <w:t>č.</w:t>
      </w:r>
      <w:proofErr w:type="gramEnd"/>
      <w:r w:rsidR="009C7E56">
        <w:t xml:space="preserve"> 7b). Pokud bychom považovali jejich produktivitu práce za srovnatelnou s produktivitou 208,9 tis. pracovníků pracujících v kulturních odvětvích, pak by bylo možné předpokládat, že celková HPH vytvořená pracovníky v povoláních kulturního charakteru je ještě o 18,5 % vyšší (</w:t>
      </w:r>
      <w:r w:rsidR="009C7E56" w:rsidRPr="00E34372">
        <w:t>vytvořený HDP by mohl být vyšší o 24,6 %).</w:t>
      </w:r>
      <w:r w:rsidR="00E34372">
        <w:t xml:space="preserve"> Pokud bychom zohlednili </w:t>
      </w:r>
      <w:r w:rsidR="00AB12D8">
        <w:t xml:space="preserve">také </w:t>
      </w:r>
      <w:r w:rsidR="00E34372">
        <w:t xml:space="preserve">veškerou </w:t>
      </w:r>
      <w:r w:rsidR="00AB12D8">
        <w:t xml:space="preserve">kulturní </w:t>
      </w:r>
      <w:r w:rsidR="00E34372">
        <w:t xml:space="preserve">produkci </w:t>
      </w:r>
      <w:r w:rsidR="00AB12D8">
        <w:t xml:space="preserve">zboží a služeb </w:t>
      </w:r>
      <w:r w:rsidR="00E34372">
        <w:t xml:space="preserve">mimo kulturní organizace v přibližné výši 112 mld. Kč mohli bychom podíl kultury na celkovém HDP odhadovat ve výši 2,2 </w:t>
      </w:r>
      <w:r w:rsidR="00E34372" w:rsidRPr="00E34372">
        <w:t>%</w:t>
      </w:r>
      <w:r w:rsidR="00E34372">
        <w:t xml:space="preserve"> (vytvořené HDP by se navýšilo přibližně o 40 </w:t>
      </w:r>
      <w:r w:rsidR="00E34372" w:rsidRPr="00E34372">
        <w:t>%</w:t>
      </w:r>
      <w:r w:rsidR="00E34372">
        <w:t>).</w:t>
      </w:r>
    </w:p>
    <w:p w:rsidR="009C7E56" w:rsidRDefault="009C7E56" w:rsidP="00483539">
      <w:pPr>
        <w:spacing w:after="240" w:line="276" w:lineRule="auto"/>
      </w:pPr>
      <w:r>
        <w:t>Pokud bychom však přidali na pomyslnou misku vah neměřitelnou část výkonů a společenského dosahu sektoru kultury, byl by jeho podíl jistě mnohem vyšší. To, co nelze finančně vyjádřit je však mimo naše možnosti. Je třeba se zabývat tím, co dokážeme ovlivnit a provádět žádoucí změny zejména v oblasti statistických zjišťování – která nám umožní postupně zvyšovat rozsah kulturních aktivit zahrnutých do satelitního kulturního účtu a naopak snižovat stupeň jeho nepřesnosti.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9C7E56" w:rsidSect="0058567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985" w:header="567" w:footer="192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0E" w:rsidRDefault="00E77A0E" w:rsidP="00E71A58">
      <w:r>
        <w:separator/>
      </w:r>
    </w:p>
  </w:endnote>
  <w:endnote w:type="continuationSeparator" w:id="0">
    <w:p w:rsidR="00E77A0E" w:rsidRDefault="00E77A0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CA73EF" w:rsidRDefault="008E61D9" w:rsidP="009C7E56">
    <w:pPr>
      <w:pStyle w:val="Zpat"/>
      <w:tabs>
        <w:tab w:val="center" w:pos="6804"/>
      </w:tabs>
      <w:rPr>
        <w:rFonts w:ascii="Arial" w:hAnsi="Arial" w:cs="Arial"/>
        <w:sz w:val="18"/>
        <w:szCs w:val="18"/>
      </w:rPr>
    </w:pPr>
    <w:r w:rsidRPr="00CA73EF">
      <w:rPr>
        <w:rFonts w:ascii="Arial" w:hAnsi="Arial" w:cs="Arial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9334" type="#_x0000_t75" style="position:absolute;left:0;text-align:left;margin-left:-286.2pt;margin-top:-5.1pt;width:33.75pt;height:15.85pt;z-index:251659264;mso-position-horizontal:right">
          <v:imagedata r:id="rId1" o:title="CSU RGB CZ logo-01"/>
        </v:shape>
      </w:pict>
    </w:r>
    <w:r w:rsidRPr="00CA73EF">
      <w:rPr>
        <w:rFonts w:ascii="Arial" w:hAnsi="Arial" w:cs="Arial"/>
        <w:sz w:val="18"/>
        <w:szCs w:val="18"/>
      </w:rPr>
      <w:fldChar w:fldCharType="begin"/>
    </w:r>
    <w:r w:rsidR="005609E5" w:rsidRPr="00CA73EF">
      <w:rPr>
        <w:rFonts w:ascii="Arial" w:hAnsi="Arial" w:cs="Arial"/>
        <w:sz w:val="18"/>
        <w:szCs w:val="18"/>
      </w:rPr>
      <w:instrText>PAGE   \* MERGEFORMAT</w:instrText>
    </w:r>
    <w:r w:rsidRPr="00CA73EF">
      <w:rPr>
        <w:rFonts w:ascii="Arial" w:hAnsi="Arial" w:cs="Arial"/>
        <w:sz w:val="18"/>
        <w:szCs w:val="18"/>
      </w:rPr>
      <w:fldChar w:fldCharType="separate"/>
    </w:r>
    <w:r w:rsidR="00CA73EF">
      <w:rPr>
        <w:rFonts w:ascii="Arial" w:hAnsi="Arial" w:cs="Arial"/>
        <w:noProof/>
        <w:sz w:val="18"/>
        <w:szCs w:val="18"/>
      </w:rPr>
      <w:t>20</w:t>
    </w:r>
    <w:r w:rsidRPr="00CA73EF">
      <w:rPr>
        <w:rFonts w:ascii="Arial" w:hAnsi="Arial" w:cs="Arial"/>
        <w:sz w:val="18"/>
        <w:szCs w:val="18"/>
      </w:rPr>
      <w:fldChar w:fldCharType="end"/>
    </w:r>
    <w:r w:rsidR="005609E5" w:rsidRPr="00CA73EF">
      <w:rPr>
        <w:rFonts w:ascii="Arial" w:hAnsi="Arial" w:cs="Arial"/>
        <w:sz w:val="18"/>
        <w:szCs w:val="18"/>
      </w:rPr>
      <w:tab/>
      <w:t>2019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7D" w:rsidRDefault="0058567D" w:rsidP="0058567D">
    <w:pPr>
      <w:pStyle w:val="Zpat"/>
      <w:tabs>
        <w:tab w:val="clear" w:pos="9072"/>
        <w:tab w:val="left" w:pos="6804"/>
        <w:tab w:val="right" w:pos="9781"/>
        <w:tab w:val="left" w:pos="14034"/>
      </w:tabs>
      <w:rPr>
        <w:rStyle w:val="ZpatChar"/>
        <w:szCs w:val="16"/>
      </w:rPr>
    </w:pPr>
  </w:p>
  <w:p w:rsidR="005609E5" w:rsidRPr="00CA73EF" w:rsidRDefault="008E61D9" w:rsidP="0058567D">
    <w:pPr>
      <w:pStyle w:val="Zpat"/>
      <w:tabs>
        <w:tab w:val="clear" w:pos="9072"/>
        <w:tab w:val="left" w:pos="6804"/>
        <w:tab w:val="right" w:pos="9781"/>
        <w:tab w:val="left" w:pos="14034"/>
      </w:tabs>
      <w:rPr>
        <w:rFonts w:ascii="Arial" w:hAnsi="Arial" w:cs="Arial"/>
        <w:sz w:val="18"/>
        <w:szCs w:val="18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9333" type="#_x0000_t75" style="position:absolute;left:0;text-align:left;margin-left:0;margin-top:-5.9pt;width:40.2pt;height:21.45pt;z-index:251657216">
          <v:imagedata r:id="rId1" o:title="CSU RGB CZ logo-02"/>
        </v:shape>
      </w:pict>
    </w:r>
    <w:r w:rsidR="004B2CC0">
      <w:rPr>
        <w:rStyle w:val="ZpatChar"/>
        <w:szCs w:val="16"/>
      </w:rPr>
      <w:tab/>
    </w:r>
    <w:r w:rsidR="005609E5" w:rsidRPr="00CA73EF">
      <w:rPr>
        <w:rStyle w:val="ZpatChar"/>
        <w:rFonts w:ascii="Arial" w:hAnsi="Arial" w:cs="Arial"/>
        <w:sz w:val="18"/>
        <w:szCs w:val="18"/>
      </w:rPr>
      <w:t>2019</w:t>
    </w:r>
    <w:r w:rsidR="005609E5" w:rsidRPr="00CA73EF">
      <w:rPr>
        <w:rFonts w:ascii="Arial" w:hAnsi="Arial" w:cs="Arial"/>
        <w:sz w:val="18"/>
        <w:szCs w:val="18"/>
      </w:rPr>
      <w:tab/>
    </w:r>
    <w:r w:rsidR="004B2CC0" w:rsidRPr="00CA73EF">
      <w:rPr>
        <w:rFonts w:ascii="Arial" w:hAnsi="Arial" w:cs="Arial"/>
        <w:sz w:val="18"/>
        <w:szCs w:val="18"/>
      </w:rPr>
      <w:tab/>
    </w:r>
    <w:r w:rsidRPr="00CA73EF">
      <w:rPr>
        <w:rStyle w:val="ZpatChar"/>
        <w:rFonts w:ascii="Arial" w:hAnsi="Arial" w:cs="Arial"/>
        <w:sz w:val="18"/>
        <w:szCs w:val="18"/>
      </w:rPr>
      <w:fldChar w:fldCharType="begin"/>
    </w:r>
    <w:r w:rsidR="005609E5" w:rsidRPr="00CA73EF">
      <w:rPr>
        <w:rStyle w:val="ZpatChar"/>
        <w:rFonts w:ascii="Arial" w:hAnsi="Arial" w:cs="Arial"/>
        <w:sz w:val="18"/>
        <w:szCs w:val="18"/>
      </w:rPr>
      <w:instrText>PAGE   \* MERGEFORMAT</w:instrText>
    </w:r>
    <w:r w:rsidRPr="00CA73EF">
      <w:rPr>
        <w:rStyle w:val="ZpatChar"/>
        <w:rFonts w:ascii="Arial" w:hAnsi="Arial" w:cs="Arial"/>
        <w:sz w:val="18"/>
        <w:szCs w:val="18"/>
      </w:rPr>
      <w:fldChar w:fldCharType="separate"/>
    </w:r>
    <w:r w:rsidR="00CA73EF">
      <w:rPr>
        <w:rStyle w:val="ZpatChar"/>
        <w:rFonts w:ascii="Arial" w:hAnsi="Arial" w:cs="Arial"/>
        <w:noProof/>
        <w:sz w:val="18"/>
        <w:szCs w:val="18"/>
      </w:rPr>
      <w:t>19</w:t>
    </w:r>
    <w:r w:rsidRPr="00CA73EF">
      <w:rPr>
        <w:rStyle w:val="ZpatCha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0E" w:rsidRDefault="00E77A0E" w:rsidP="00E71A58">
      <w:r>
        <w:separator/>
      </w:r>
    </w:p>
  </w:footnote>
  <w:footnote w:type="continuationSeparator" w:id="0">
    <w:p w:rsidR="00E77A0E" w:rsidRDefault="00E77A0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9C7E56" w:rsidRDefault="005609E5" w:rsidP="009C7E56">
    <w:pPr>
      <w:pStyle w:val="Zhlav"/>
      <w:spacing w:after="0"/>
      <w:rPr>
        <w:rFonts w:ascii="Arial" w:hAnsi="Arial" w:cs="Arial"/>
        <w:sz w:val="16"/>
        <w:szCs w:val="16"/>
      </w:rPr>
    </w:pPr>
    <w:r w:rsidRPr="009C7E56">
      <w:rPr>
        <w:rFonts w:ascii="Arial" w:hAnsi="Arial" w:cs="Arial"/>
        <w:sz w:val="16"/>
        <w:szCs w:val="16"/>
      </w:rPr>
      <w:t>Výsledky účtu kultury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E5" w:rsidRPr="009C7E56" w:rsidRDefault="005609E5" w:rsidP="009C7E56">
    <w:pPr>
      <w:pStyle w:val="Zhlav"/>
      <w:spacing w:after="0"/>
      <w:rPr>
        <w:rFonts w:ascii="Arial" w:hAnsi="Arial" w:cs="Arial"/>
        <w:sz w:val="16"/>
        <w:szCs w:val="16"/>
      </w:rPr>
    </w:pPr>
    <w:r w:rsidRPr="009C7E56">
      <w:rPr>
        <w:rFonts w:ascii="Arial" w:hAnsi="Arial" w:cs="Arial"/>
        <w:sz w:val="16"/>
        <w:szCs w:val="16"/>
      </w:rPr>
      <w:t>Výsledky účtu kultury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8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14"/>
  </w:num>
  <w:num w:numId="5">
    <w:abstractNumId w:val="42"/>
  </w:num>
  <w:num w:numId="6">
    <w:abstractNumId w:val="18"/>
  </w:num>
  <w:num w:numId="7">
    <w:abstractNumId w:val="15"/>
  </w:num>
  <w:num w:numId="8">
    <w:abstractNumId w:val="40"/>
  </w:num>
  <w:num w:numId="9">
    <w:abstractNumId w:val="41"/>
  </w:num>
  <w:num w:numId="10">
    <w:abstractNumId w:val="28"/>
  </w:num>
  <w:num w:numId="11">
    <w:abstractNumId w:val="25"/>
  </w:num>
  <w:num w:numId="12">
    <w:abstractNumId w:val="35"/>
  </w:num>
  <w:num w:numId="13">
    <w:abstractNumId w:val="38"/>
  </w:num>
  <w:num w:numId="14">
    <w:abstractNumId w:val="36"/>
  </w:num>
  <w:num w:numId="15">
    <w:abstractNumId w:val="32"/>
  </w:num>
  <w:num w:numId="16">
    <w:abstractNumId w:val="21"/>
  </w:num>
  <w:num w:numId="17">
    <w:abstractNumId w:val="3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3"/>
  </w:num>
  <w:num w:numId="29">
    <w:abstractNumId w:val="33"/>
  </w:num>
  <w:num w:numId="30">
    <w:abstractNumId w:val="10"/>
  </w:num>
  <w:num w:numId="31">
    <w:abstractNumId w:val="12"/>
  </w:num>
  <w:num w:numId="32">
    <w:abstractNumId w:val="11"/>
  </w:num>
  <w:num w:numId="33">
    <w:abstractNumId w:val="26"/>
  </w:num>
  <w:num w:numId="34">
    <w:abstractNumId w:val="29"/>
  </w:num>
  <w:num w:numId="35">
    <w:abstractNumId w:val="34"/>
  </w:num>
  <w:num w:numId="36">
    <w:abstractNumId w:val="20"/>
  </w:num>
  <w:num w:numId="37">
    <w:abstractNumId w:val="27"/>
  </w:num>
  <w:num w:numId="38">
    <w:abstractNumId w:val="16"/>
  </w:num>
  <w:num w:numId="39">
    <w:abstractNumId w:val="17"/>
  </w:num>
  <w:num w:numId="40">
    <w:abstractNumId w:val="43"/>
  </w:num>
  <w:num w:numId="41">
    <w:abstractNumId w:val="22"/>
  </w:num>
  <w:num w:numId="42">
    <w:abstractNumId w:val="19"/>
  </w:num>
  <w:num w:numId="43">
    <w:abstractNumId w:val="24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31074">
      <o:colormru v:ext="edit" colors="#ecf4dd,#eaecee,#fcec0a,#fcecdb,#f1daf5"/>
    </o:shapedefaults>
    <o:shapelayout v:ext="edit">
      <o:idmap v:ext="edit" data="97"/>
    </o:shapelayout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28"/>
    <w:rsid w:val="000114A4"/>
    <w:rsid w:val="00011DA8"/>
    <w:rsid w:val="00011F3D"/>
    <w:rsid w:val="00012C46"/>
    <w:rsid w:val="0001315B"/>
    <w:rsid w:val="00015D27"/>
    <w:rsid w:val="00015DE3"/>
    <w:rsid w:val="00016534"/>
    <w:rsid w:val="00020722"/>
    <w:rsid w:val="00020FF8"/>
    <w:rsid w:val="00023EDD"/>
    <w:rsid w:val="000251B8"/>
    <w:rsid w:val="00026804"/>
    <w:rsid w:val="00027455"/>
    <w:rsid w:val="00030619"/>
    <w:rsid w:val="00032E59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24C6"/>
    <w:rsid w:val="0006271F"/>
    <w:rsid w:val="00062EC5"/>
    <w:rsid w:val="000630A6"/>
    <w:rsid w:val="000634A4"/>
    <w:rsid w:val="000636B3"/>
    <w:rsid w:val="00063FC1"/>
    <w:rsid w:val="00065A43"/>
    <w:rsid w:val="000665F4"/>
    <w:rsid w:val="0006780C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2DEA"/>
    <w:rsid w:val="00093340"/>
    <w:rsid w:val="00096D5E"/>
    <w:rsid w:val="000A0B24"/>
    <w:rsid w:val="000A0F0E"/>
    <w:rsid w:val="000A0FF8"/>
    <w:rsid w:val="000A1183"/>
    <w:rsid w:val="000A1A9F"/>
    <w:rsid w:val="000A1C9C"/>
    <w:rsid w:val="000A1FC4"/>
    <w:rsid w:val="000A2002"/>
    <w:rsid w:val="000A344D"/>
    <w:rsid w:val="000A36DA"/>
    <w:rsid w:val="000A72DF"/>
    <w:rsid w:val="000B2D38"/>
    <w:rsid w:val="000B3393"/>
    <w:rsid w:val="000B3817"/>
    <w:rsid w:val="000B3E9E"/>
    <w:rsid w:val="000B3FA5"/>
    <w:rsid w:val="000B6EF8"/>
    <w:rsid w:val="000B70E7"/>
    <w:rsid w:val="000C0391"/>
    <w:rsid w:val="000C27A2"/>
    <w:rsid w:val="000C3408"/>
    <w:rsid w:val="000C3D1A"/>
    <w:rsid w:val="000C43C6"/>
    <w:rsid w:val="000C476F"/>
    <w:rsid w:val="000C4BCE"/>
    <w:rsid w:val="000C53B3"/>
    <w:rsid w:val="000C5653"/>
    <w:rsid w:val="000C62DD"/>
    <w:rsid w:val="000C7B44"/>
    <w:rsid w:val="000D0A66"/>
    <w:rsid w:val="000D21E1"/>
    <w:rsid w:val="000D2214"/>
    <w:rsid w:val="000D3256"/>
    <w:rsid w:val="000D3FD9"/>
    <w:rsid w:val="000D3FEF"/>
    <w:rsid w:val="000D41C4"/>
    <w:rsid w:val="000D4C2D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64E9"/>
    <w:rsid w:val="000E7074"/>
    <w:rsid w:val="000F0B50"/>
    <w:rsid w:val="000F1C7C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73C"/>
    <w:rsid w:val="00121FC2"/>
    <w:rsid w:val="00121FC7"/>
    <w:rsid w:val="00122CFA"/>
    <w:rsid w:val="001252B4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EE4"/>
    <w:rsid w:val="0014678E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C09"/>
    <w:rsid w:val="00154C75"/>
    <w:rsid w:val="00155FA2"/>
    <w:rsid w:val="001577FA"/>
    <w:rsid w:val="00157EB6"/>
    <w:rsid w:val="0016269D"/>
    <w:rsid w:val="00162FCB"/>
    <w:rsid w:val="00163793"/>
    <w:rsid w:val="001661C5"/>
    <w:rsid w:val="001665E5"/>
    <w:rsid w:val="00166697"/>
    <w:rsid w:val="001670A1"/>
    <w:rsid w:val="00167C65"/>
    <w:rsid w:val="0017016E"/>
    <w:rsid w:val="00170E8B"/>
    <w:rsid w:val="001714F2"/>
    <w:rsid w:val="00171D41"/>
    <w:rsid w:val="00172569"/>
    <w:rsid w:val="00173531"/>
    <w:rsid w:val="00173703"/>
    <w:rsid w:val="001741A2"/>
    <w:rsid w:val="001760CA"/>
    <w:rsid w:val="00177A1E"/>
    <w:rsid w:val="001801FE"/>
    <w:rsid w:val="00180F64"/>
    <w:rsid w:val="00182456"/>
    <w:rsid w:val="00182CF3"/>
    <w:rsid w:val="0018356F"/>
    <w:rsid w:val="00184AD2"/>
    <w:rsid w:val="00184B71"/>
    <w:rsid w:val="00184C98"/>
    <w:rsid w:val="00185010"/>
    <w:rsid w:val="001857FC"/>
    <w:rsid w:val="001858F2"/>
    <w:rsid w:val="00185C4B"/>
    <w:rsid w:val="001874FC"/>
    <w:rsid w:val="001918B2"/>
    <w:rsid w:val="001919CC"/>
    <w:rsid w:val="00191AF3"/>
    <w:rsid w:val="00192EBA"/>
    <w:rsid w:val="0019310E"/>
    <w:rsid w:val="001932CD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531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13C4"/>
    <w:rsid w:val="001B1812"/>
    <w:rsid w:val="001B2077"/>
    <w:rsid w:val="001B23C7"/>
    <w:rsid w:val="001B3110"/>
    <w:rsid w:val="001B368B"/>
    <w:rsid w:val="001B55B6"/>
    <w:rsid w:val="001B5EAE"/>
    <w:rsid w:val="001B6DBF"/>
    <w:rsid w:val="001B721C"/>
    <w:rsid w:val="001B7827"/>
    <w:rsid w:val="001B7C88"/>
    <w:rsid w:val="001C01F3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E554C"/>
    <w:rsid w:val="001E56F0"/>
    <w:rsid w:val="001F1BF3"/>
    <w:rsid w:val="001F4597"/>
    <w:rsid w:val="001F4B32"/>
    <w:rsid w:val="001F78F9"/>
    <w:rsid w:val="00200D8C"/>
    <w:rsid w:val="00204DB6"/>
    <w:rsid w:val="00210AA5"/>
    <w:rsid w:val="00211A50"/>
    <w:rsid w:val="002130C8"/>
    <w:rsid w:val="0021339F"/>
    <w:rsid w:val="00215600"/>
    <w:rsid w:val="002168C9"/>
    <w:rsid w:val="002169D5"/>
    <w:rsid w:val="0021730B"/>
    <w:rsid w:val="002203BA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67C7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47D44"/>
    <w:rsid w:val="00250807"/>
    <w:rsid w:val="0025314C"/>
    <w:rsid w:val="00253743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6FD9"/>
    <w:rsid w:val="002771F3"/>
    <w:rsid w:val="00277254"/>
    <w:rsid w:val="0027768A"/>
    <w:rsid w:val="00277B29"/>
    <w:rsid w:val="00281135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65D3"/>
    <w:rsid w:val="002D79EC"/>
    <w:rsid w:val="002E02A1"/>
    <w:rsid w:val="002E2B47"/>
    <w:rsid w:val="002E4A91"/>
    <w:rsid w:val="002E7553"/>
    <w:rsid w:val="002F0571"/>
    <w:rsid w:val="002F073D"/>
    <w:rsid w:val="002F0CEC"/>
    <w:rsid w:val="002F1CBF"/>
    <w:rsid w:val="002F2DCA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40562"/>
    <w:rsid w:val="00342299"/>
    <w:rsid w:val="00342D37"/>
    <w:rsid w:val="003430AF"/>
    <w:rsid w:val="0034338F"/>
    <w:rsid w:val="00343FD9"/>
    <w:rsid w:val="003440AB"/>
    <w:rsid w:val="00346445"/>
    <w:rsid w:val="003464C3"/>
    <w:rsid w:val="00347005"/>
    <w:rsid w:val="003502AC"/>
    <w:rsid w:val="00351229"/>
    <w:rsid w:val="00352B9A"/>
    <w:rsid w:val="00354201"/>
    <w:rsid w:val="00356257"/>
    <w:rsid w:val="00356C82"/>
    <w:rsid w:val="00357841"/>
    <w:rsid w:val="00363800"/>
    <w:rsid w:val="00363B2D"/>
    <w:rsid w:val="003657F3"/>
    <w:rsid w:val="00367BCF"/>
    <w:rsid w:val="0037140D"/>
    <w:rsid w:val="003725A8"/>
    <w:rsid w:val="003731DD"/>
    <w:rsid w:val="003759E9"/>
    <w:rsid w:val="00376C04"/>
    <w:rsid w:val="00376CCE"/>
    <w:rsid w:val="00377195"/>
    <w:rsid w:val="0038111E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241B"/>
    <w:rsid w:val="003D2970"/>
    <w:rsid w:val="003D2D18"/>
    <w:rsid w:val="003D5037"/>
    <w:rsid w:val="003D58AA"/>
    <w:rsid w:val="003D5D57"/>
    <w:rsid w:val="003E1BC7"/>
    <w:rsid w:val="003E247A"/>
    <w:rsid w:val="003E444C"/>
    <w:rsid w:val="003E47B8"/>
    <w:rsid w:val="003E6436"/>
    <w:rsid w:val="003E6610"/>
    <w:rsid w:val="003E6F0D"/>
    <w:rsid w:val="003E74F1"/>
    <w:rsid w:val="003F1562"/>
    <w:rsid w:val="003F2215"/>
    <w:rsid w:val="003F29B7"/>
    <w:rsid w:val="003F2F1D"/>
    <w:rsid w:val="003F313C"/>
    <w:rsid w:val="003F3756"/>
    <w:rsid w:val="003F3BE1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C67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4704A"/>
    <w:rsid w:val="004512B7"/>
    <w:rsid w:val="00453AD7"/>
    <w:rsid w:val="00456315"/>
    <w:rsid w:val="00456BBA"/>
    <w:rsid w:val="004571B5"/>
    <w:rsid w:val="00461546"/>
    <w:rsid w:val="00461B09"/>
    <w:rsid w:val="00461F62"/>
    <w:rsid w:val="004637FC"/>
    <w:rsid w:val="00463DF0"/>
    <w:rsid w:val="00465DDB"/>
    <w:rsid w:val="004702DC"/>
    <w:rsid w:val="00470AC3"/>
    <w:rsid w:val="00471102"/>
    <w:rsid w:val="0047223A"/>
    <w:rsid w:val="00472C6B"/>
    <w:rsid w:val="00472CC3"/>
    <w:rsid w:val="00473BAB"/>
    <w:rsid w:val="00476265"/>
    <w:rsid w:val="00477774"/>
    <w:rsid w:val="00477AEF"/>
    <w:rsid w:val="0048086F"/>
    <w:rsid w:val="0048139F"/>
    <w:rsid w:val="00483539"/>
    <w:rsid w:val="00484A8E"/>
    <w:rsid w:val="00486E03"/>
    <w:rsid w:val="00487513"/>
    <w:rsid w:val="00493CD1"/>
    <w:rsid w:val="00494EAC"/>
    <w:rsid w:val="004970D1"/>
    <w:rsid w:val="004A156B"/>
    <w:rsid w:val="004A2B92"/>
    <w:rsid w:val="004A30B2"/>
    <w:rsid w:val="004A65EE"/>
    <w:rsid w:val="004A6936"/>
    <w:rsid w:val="004A6D3A"/>
    <w:rsid w:val="004A77DF"/>
    <w:rsid w:val="004A7A3F"/>
    <w:rsid w:val="004B13C0"/>
    <w:rsid w:val="004B16DF"/>
    <w:rsid w:val="004B288C"/>
    <w:rsid w:val="004B2CC0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3094"/>
    <w:rsid w:val="004F4DFA"/>
    <w:rsid w:val="004F5E3A"/>
    <w:rsid w:val="004F690F"/>
    <w:rsid w:val="004F78AD"/>
    <w:rsid w:val="004F7E67"/>
    <w:rsid w:val="0050025B"/>
    <w:rsid w:val="00501567"/>
    <w:rsid w:val="00506689"/>
    <w:rsid w:val="005101BF"/>
    <w:rsid w:val="005108B9"/>
    <w:rsid w:val="005108C0"/>
    <w:rsid w:val="00510991"/>
    <w:rsid w:val="0051113D"/>
    <w:rsid w:val="00511226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DAE"/>
    <w:rsid w:val="00543340"/>
    <w:rsid w:val="00543F06"/>
    <w:rsid w:val="0054686F"/>
    <w:rsid w:val="00546EF1"/>
    <w:rsid w:val="00546FDC"/>
    <w:rsid w:val="00551171"/>
    <w:rsid w:val="0056006C"/>
    <w:rsid w:val="00560108"/>
    <w:rsid w:val="0056037F"/>
    <w:rsid w:val="005609E5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5C2E"/>
    <w:rsid w:val="0057615C"/>
    <w:rsid w:val="00577F49"/>
    <w:rsid w:val="00581347"/>
    <w:rsid w:val="00581B88"/>
    <w:rsid w:val="00583523"/>
    <w:rsid w:val="00583872"/>
    <w:rsid w:val="00583FFD"/>
    <w:rsid w:val="005843E4"/>
    <w:rsid w:val="0058567D"/>
    <w:rsid w:val="00585C5C"/>
    <w:rsid w:val="0058677A"/>
    <w:rsid w:val="00586F5C"/>
    <w:rsid w:val="005902CB"/>
    <w:rsid w:val="005915B4"/>
    <w:rsid w:val="00593152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A7C70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3C37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C8A"/>
    <w:rsid w:val="005E47BF"/>
    <w:rsid w:val="005E50D7"/>
    <w:rsid w:val="005E6744"/>
    <w:rsid w:val="005E6AEE"/>
    <w:rsid w:val="005E7F4D"/>
    <w:rsid w:val="005F0301"/>
    <w:rsid w:val="005F035C"/>
    <w:rsid w:val="005F2E69"/>
    <w:rsid w:val="005F4950"/>
    <w:rsid w:val="005F4FDA"/>
    <w:rsid w:val="005F646F"/>
    <w:rsid w:val="005F71A6"/>
    <w:rsid w:val="005F721F"/>
    <w:rsid w:val="005F7971"/>
    <w:rsid w:val="00600CDB"/>
    <w:rsid w:val="00601C10"/>
    <w:rsid w:val="00602F8C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20888"/>
    <w:rsid w:val="00620906"/>
    <w:rsid w:val="0062339D"/>
    <w:rsid w:val="00623611"/>
    <w:rsid w:val="00623821"/>
    <w:rsid w:val="00624093"/>
    <w:rsid w:val="00624D4E"/>
    <w:rsid w:val="00625534"/>
    <w:rsid w:val="00634729"/>
    <w:rsid w:val="006350A5"/>
    <w:rsid w:val="006360F1"/>
    <w:rsid w:val="006367EA"/>
    <w:rsid w:val="006404A7"/>
    <w:rsid w:val="006405DE"/>
    <w:rsid w:val="006411D8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529"/>
    <w:rsid w:val="00646B40"/>
    <w:rsid w:val="0065040F"/>
    <w:rsid w:val="006511BA"/>
    <w:rsid w:val="006511DD"/>
    <w:rsid w:val="006517EA"/>
    <w:rsid w:val="00652144"/>
    <w:rsid w:val="00653037"/>
    <w:rsid w:val="00654CC7"/>
    <w:rsid w:val="006568DB"/>
    <w:rsid w:val="00656938"/>
    <w:rsid w:val="00656C7D"/>
    <w:rsid w:val="00656F53"/>
    <w:rsid w:val="006571EA"/>
    <w:rsid w:val="00657E87"/>
    <w:rsid w:val="0066011F"/>
    <w:rsid w:val="00660B8E"/>
    <w:rsid w:val="0066141D"/>
    <w:rsid w:val="00661E03"/>
    <w:rsid w:val="00661E15"/>
    <w:rsid w:val="006640AC"/>
    <w:rsid w:val="00664507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1AB0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F63"/>
    <w:rsid w:val="006B565D"/>
    <w:rsid w:val="006B5932"/>
    <w:rsid w:val="006B59D8"/>
    <w:rsid w:val="006B6D35"/>
    <w:rsid w:val="006B6E7B"/>
    <w:rsid w:val="006B73D0"/>
    <w:rsid w:val="006B78D8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E633B"/>
    <w:rsid w:val="006F2898"/>
    <w:rsid w:val="006F31E4"/>
    <w:rsid w:val="006F5063"/>
    <w:rsid w:val="006F78BB"/>
    <w:rsid w:val="00700384"/>
    <w:rsid w:val="00701523"/>
    <w:rsid w:val="00701EC5"/>
    <w:rsid w:val="00701EFF"/>
    <w:rsid w:val="00702042"/>
    <w:rsid w:val="00702C7D"/>
    <w:rsid w:val="00702F00"/>
    <w:rsid w:val="00704803"/>
    <w:rsid w:val="00706055"/>
    <w:rsid w:val="007078C1"/>
    <w:rsid w:val="00710610"/>
    <w:rsid w:val="00711758"/>
    <w:rsid w:val="00711D9A"/>
    <w:rsid w:val="00712073"/>
    <w:rsid w:val="00712185"/>
    <w:rsid w:val="007121B5"/>
    <w:rsid w:val="00712234"/>
    <w:rsid w:val="007127CE"/>
    <w:rsid w:val="00712C28"/>
    <w:rsid w:val="00714826"/>
    <w:rsid w:val="007148A5"/>
    <w:rsid w:val="007210D6"/>
    <w:rsid w:val="007211F5"/>
    <w:rsid w:val="00722350"/>
    <w:rsid w:val="00722EF9"/>
    <w:rsid w:val="00723129"/>
    <w:rsid w:val="007233A2"/>
    <w:rsid w:val="00726115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47A72"/>
    <w:rsid w:val="00750D87"/>
    <w:rsid w:val="00751DC5"/>
    <w:rsid w:val="00752180"/>
    <w:rsid w:val="00752E59"/>
    <w:rsid w:val="0075310E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70610"/>
    <w:rsid w:val="007712BC"/>
    <w:rsid w:val="00772B59"/>
    <w:rsid w:val="00772D56"/>
    <w:rsid w:val="00772DA1"/>
    <w:rsid w:val="007738C7"/>
    <w:rsid w:val="007764CA"/>
    <w:rsid w:val="00776527"/>
    <w:rsid w:val="00781D20"/>
    <w:rsid w:val="00783501"/>
    <w:rsid w:val="00784EA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6124"/>
    <w:rsid w:val="007B7D35"/>
    <w:rsid w:val="007C0993"/>
    <w:rsid w:val="007C188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C99"/>
    <w:rsid w:val="007F0F88"/>
    <w:rsid w:val="007F1A17"/>
    <w:rsid w:val="007F214A"/>
    <w:rsid w:val="007F25FB"/>
    <w:rsid w:val="007F3674"/>
    <w:rsid w:val="007F46D3"/>
    <w:rsid w:val="007F6D8D"/>
    <w:rsid w:val="007F717B"/>
    <w:rsid w:val="0080031A"/>
    <w:rsid w:val="008004E0"/>
    <w:rsid w:val="008018B7"/>
    <w:rsid w:val="008025EE"/>
    <w:rsid w:val="00803B23"/>
    <w:rsid w:val="00805A76"/>
    <w:rsid w:val="00807FC7"/>
    <w:rsid w:val="00810B18"/>
    <w:rsid w:val="008112B6"/>
    <w:rsid w:val="0081205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2647"/>
    <w:rsid w:val="008432B1"/>
    <w:rsid w:val="00844C07"/>
    <w:rsid w:val="0084557C"/>
    <w:rsid w:val="00845F4F"/>
    <w:rsid w:val="00846194"/>
    <w:rsid w:val="00847143"/>
    <w:rsid w:val="00847347"/>
    <w:rsid w:val="00850BFC"/>
    <w:rsid w:val="008512E7"/>
    <w:rsid w:val="00851419"/>
    <w:rsid w:val="00852103"/>
    <w:rsid w:val="00852FD8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44B8"/>
    <w:rsid w:val="00866A99"/>
    <w:rsid w:val="0086745D"/>
    <w:rsid w:val="00870D69"/>
    <w:rsid w:val="00871A6E"/>
    <w:rsid w:val="008725B4"/>
    <w:rsid w:val="00875C9E"/>
    <w:rsid w:val="00876086"/>
    <w:rsid w:val="00876A3A"/>
    <w:rsid w:val="0087759D"/>
    <w:rsid w:val="00877C01"/>
    <w:rsid w:val="008820A6"/>
    <w:rsid w:val="0088284D"/>
    <w:rsid w:val="00882967"/>
    <w:rsid w:val="0088482B"/>
    <w:rsid w:val="0088598B"/>
    <w:rsid w:val="008862D3"/>
    <w:rsid w:val="00890155"/>
    <w:rsid w:val="008905EC"/>
    <w:rsid w:val="0089266D"/>
    <w:rsid w:val="008927E1"/>
    <w:rsid w:val="00894302"/>
    <w:rsid w:val="00895548"/>
    <w:rsid w:val="008964FF"/>
    <w:rsid w:val="008979C4"/>
    <w:rsid w:val="008A07D3"/>
    <w:rsid w:val="008A09ED"/>
    <w:rsid w:val="008A0AD4"/>
    <w:rsid w:val="008A19DF"/>
    <w:rsid w:val="008A31C1"/>
    <w:rsid w:val="008A3E33"/>
    <w:rsid w:val="008A5146"/>
    <w:rsid w:val="008A53CB"/>
    <w:rsid w:val="008A6A11"/>
    <w:rsid w:val="008A7C3D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C7A"/>
    <w:rsid w:val="008C1EEB"/>
    <w:rsid w:val="008C2DDF"/>
    <w:rsid w:val="008C4861"/>
    <w:rsid w:val="008C5593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5E2F"/>
    <w:rsid w:val="008D6513"/>
    <w:rsid w:val="008D6B5F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1D9"/>
    <w:rsid w:val="008E67C9"/>
    <w:rsid w:val="008E685D"/>
    <w:rsid w:val="008E782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CCF"/>
    <w:rsid w:val="00911F2E"/>
    <w:rsid w:val="009124F1"/>
    <w:rsid w:val="00913CB6"/>
    <w:rsid w:val="00914126"/>
    <w:rsid w:val="009148D6"/>
    <w:rsid w:val="009150C0"/>
    <w:rsid w:val="00916F66"/>
    <w:rsid w:val="00917A68"/>
    <w:rsid w:val="00920B7A"/>
    <w:rsid w:val="00921B50"/>
    <w:rsid w:val="00921B97"/>
    <w:rsid w:val="00921F14"/>
    <w:rsid w:val="009227FE"/>
    <w:rsid w:val="00922E0F"/>
    <w:rsid w:val="009233B2"/>
    <w:rsid w:val="00924E33"/>
    <w:rsid w:val="009253A5"/>
    <w:rsid w:val="00927143"/>
    <w:rsid w:val="00927598"/>
    <w:rsid w:val="00931012"/>
    <w:rsid w:val="00932900"/>
    <w:rsid w:val="00934E40"/>
    <w:rsid w:val="00935A0D"/>
    <w:rsid w:val="00936824"/>
    <w:rsid w:val="0093714D"/>
    <w:rsid w:val="009421B4"/>
    <w:rsid w:val="0094244C"/>
    <w:rsid w:val="009427E0"/>
    <w:rsid w:val="00942F60"/>
    <w:rsid w:val="00943909"/>
    <w:rsid w:val="0094427A"/>
    <w:rsid w:val="00946D80"/>
    <w:rsid w:val="00947140"/>
    <w:rsid w:val="0095070B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22A9"/>
    <w:rsid w:val="00972FC7"/>
    <w:rsid w:val="009733D8"/>
    <w:rsid w:val="00973454"/>
    <w:rsid w:val="0097432A"/>
    <w:rsid w:val="00974923"/>
    <w:rsid w:val="00976385"/>
    <w:rsid w:val="00977DB4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6027"/>
    <w:rsid w:val="009A66C6"/>
    <w:rsid w:val="009A6971"/>
    <w:rsid w:val="009A75F3"/>
    <w:rsid w:val="009A7A3F"/>
    <w:rsid w:val="009B1045"/>
    <w:rsid w:val="009B195C"/>
    <w:rsid w:val="009B2F33"/>
    <w:rsid w:val="009B6EC8"/>
    <w:rsid w:val="009B6EFA"/>
    <w:rsid w:val="009B6FD3"/>
    <w:rsid w:val="009B7457"/>
    <w:rsid w:val="009B74C9"/>
    <w:rsid w:val="009B7A06"/>
    <w:rsid w:val="009C04A5"/>
    <w:rsid w:val="009C2245"/>
    <w:rsid w:val="009C246D"/>
    <w:rsid w:val="009C3204"/>
    <w:rsid w:val="009C3B45"/>
    <w:rsid w:val="009C4C08"/>
    <w:rsid w:val="009C55BB"/>
    <w:rsid w:val="009C5639"/>
    <w:rsid w:val="009C62A4"/>
    <w:rsid w:val="009C64E1"/>
    <w:rsid w:val="009C6CB3"/>
    <w:rsid w:val="009C7E56"/>
    <w:rsid w:val="009C7F11"/>
    <w:rsid w:val="009D09CB"/>
    <w:rsid w:val="009D1443"/>
    <w:rsid w:val="009D1495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34B8"/>
    <w:rsid w:val="009E3950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5F2B"/>
    <w:rsid w:val="00A20AC3"/>
    <w:rsid w:val="00A2331B"/>
    <w:rsid w:val="00A2347A"/>
    <w:rsid w:val="00A23E43"/>
    <w:rsid w:val="00A24289"/>
    <w:rsid w:val="00A242B0"/>
    <w:rsid w:val="00A2551E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555E0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C52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F96"/>
    <w:rsid w:val="00AA632A"/>
    <w:rsid w:val="00AA781E"/>
    <w:rsid w:val="00AB12D8"/>
    <w:rsid w:val="00AB2949"/>
    <w:rsid w:val="00AB2AF1"/>
    <w:rsid w:val="00AB32A2"/>
    <w:rsid w:val="00AB395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1943"/>
    <w:rsid w:val="00AD20E8"/>
    <w:rsid w:val="00AD306C"/>
    <w:rsid w:val="00AD473A"/>
    <w:rsid w:val="00AD5932"/>
    <w:rsid w:val="00AD617C"/>
    <w:rsid w:val="00AE1B59"/>
    <w:rsid w:val="00AE42D9"/>
    <w:rsid w:val="00AE4D43"/>
    <w:rsid w:val="00AE562A"/>
    <w:rsid w:val="00AF026E"/>
    <w:rsid w:val="00AF1D7D"/>
    <w:rsid w:val="00AF21F2"/>
    <w:rsid w:val="00AF36B3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6DD7"/>
    <w:rsid w:val="00B07800"/>
    <w:rsid w:val="00B10C48"/>
    <w:rsid w:val="00B11CD3"/>
    <w:rsid w:val="00B11CDD"/>
    <w:rsid w:val="00B134BB"/>
    <w:rsid w:val="00B14DF9"/>
    <w:rsid w:val="00B17A7F"/>
    <w:rsid w:val="00B17E71"/>
    <w:rsid w:val="00B17FDE"/>
    <w:rsid w:val="00B209E4"/>
    <w:rsid w:val="00B21017"/>
    <w:rsid w:val="00B2154E"/>
    <w:rsid w:val="00B21AF6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77E"/>
    <w:rsid w:val="00B34A56"/>
    <w:rsid w:val="00B36210"/>
    <w:rsid w:val="00B374C5"/>
    <w:rsid w:val="00B41036"/>
    <w:rsid w:val="00B41304"/>
    <w:rsid w:val="00B414F8"/>
    <w:rsid w:val="00B41BE5"/>
    <w:rsid w:val="00B42372"/>
    <w:rsid w:val="00B427B2"/>
    <w:rsid w:val="00B44D79"/>
    <w:rsid w:val="00B45232"/>
    <w:rsid w:val="00B45422"/>
    <w:rsid w:val="00B508F7"/>
    <w:rsid w:val="00B51FC3"/>
    <w:rsid w:val="00B54975"/>
    <w:rsid w:val="00B54D2B"/>
    <w:rsid w:val="00B554C6"/>
    <w:rsid w:val="00B55E53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0C0B"/>
    <w:rsid w:val="00BD1D56"/>
    <w:rsid w:val="00BD2F1E"/>
    <w:rsid w:val="00BD366B"/>
    <w:rsid w:val="00BD3CB7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33BA"/>
    <w:rsid w:val="00BF3A86"/>
    <w:rsid w:val="00BF4864"/>
    <w:rsid w:val="00C00A63"/>
    <w:rsid w:val="00C02AFD"/>
    <w:rsid w:val="00C02DCF"/>
    <w:rsid w:val="00C041AD"/>
    <w:rsid w:val="00C04770"/>
    <w:rsid w:val="00C05875"/>
    <w:rsid w:val="00C05AF7"/>
    <w:rsid w:val="00C10021"/>
    <w:rsid w:val="00C10234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9BA"/>
    <w:rsid w:val="00C22D52"/>
    <w:rsid w:val="00C22FBD"/>
    <w:rsid w:val="00C26558"/>
    <w:rsid w:val="00C30140"/>
    <w:rsid w:val="00C30C52"/>
    <w:rsid w:val="00C30DFA"/>
    <w:rsid w:val="00C32DCF"/>
    <w:rsid w:val="00C35CC0"/>
    <w:rsid w:val="00C37C2F"/>
    <w:rsid w:val="00C430FD"/>
    <w:rsid w:val="00C4315C"/>
    <w:rsid w:val="00C43825"/>
    <w:rsid w:val="00C44D39"/>
    <w:rsid w:val="00C47F27"/>
    <w:rsid w:val="00C5141B"/>
    <w:rsid w:val="00C515BF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67B80"/>
    <w:rsid w:val="00C716DF"/>
    <w:rsid w:val="00C7180D"/>
    <w:rsid w:val="00C71DEC"/>
    <w:rsid w:val="00C720AF"/>
    <w:rsid w:val="00C76A44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3EF"/>
    <w:rsid w:val="00CA7634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8A8"/>
    <w:rsid w:val="00CC15C7"/>
    <w:rsid w:val="00CC1BCB"/>
    <w:rsid w:val="00CC31D3"/>
    <w:rsid w:val="00CC6AC0"/>
    <w:rsid w:val="00CC6CE2"/>
    <w:rsid w:val="00CD073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4EA8"/>
    <w:rsid w:val="00CF51EC"/>
    <w:rsid w:val="00CF630C"/>
    <w:rsid w:val="00CF6D6C"/>
    <w:rsid w:val="00CF75B4"/>
    <w:rsid w:val="00CF765A"/>
    <w:rsid w:val="00D02B32"/>
    <w:rsid w:val="00D040DD"/>
    <w:rsid w:val="00D04CDF"/>
    <w:rsid w:val="00D06570"/>
    <w:rsid w:val="00D0660A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628B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557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57707"/>
    <w:rsid w:val="00D61FFA"/>
    <w:rsid w:val="00D645B6"/>
    <w:rsid w:val="00D64DAC"/>
    <w:rsid w:val="00D66A96"/>
    <w:rsid w:val="00D7252F"/>
    <w:rsid w:val="00D72956"/>
    <w:rsid w:val="00D739E9"/>
    <w:rsid w:val="00D73DDD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3C11"/>
    <w:rsid w:val="00D85311"/>
    <w:rsid w:val="00D86177"/>
    <w:rsid w:val="00D862DB"/>
    <w:rsid w:val="00D862E2"/>
    <w:rsid w:val="00D870FA"/>
    <w:rsid w:val="00D8721D"/>
    <w:rsid w:val="00D90902"/>
    <w:rsid w:val="00D92640"/>
    <w:rsid w:val="00D926D6"/>
    <w:rsid w:val="00D931E3"/>
    <w:rsid w:val="00D93FAE"/>
    <w:rsid w:val="00D9593B"/>
    <w:rsid w:val="00D95F9C"/>
    <w:rsid w:val="00D97D4F"/>
    <w:rsid w:val="00DA236F"/>
    <w:rsid w:val="00DA23C8"/>
    <w:rsid w:val="00DA4A23"/>
    <w:rsid w:val="00DA4D23"/>
    <w:rsid w:val="00DA5A26"/>
    <w:rsid w:val="00DA631C"/>
    <w:rsid w:val="00DA7A50"/>
    <w:rsid w:val="00DB0AFA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5B65"/>
    <w:rsid w:val="00DB63A5"/>
    <w:rsid w:val="00DC2851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95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E64D2"/>
    <w:rsid w:val="00DE7804"/>
    <w:rsid w:val="00DF0AEA"/>
    <w:rsid w:val="00DF2BE0"/>
    <w:rsid w:val="00DF38C7"/>
    <w:rsid w:val="00DF38E1"/>
    <w:rsid w:val="00DF6411"/>
    <w:rsid w:val="00DF765E"/>
    <w:rsid w:val="00E01C0E"/>
    <w:rsid w:val="00E0238B"/>
    <w:rsid w:val="00E0253B"/>
    <w:rsid w:val="00E03492"/>
    <w:rsid w:val="00E04694"/>
    <w:rsid w:val="00E047D9"/>
    <w:rsid w:val="00E069D1"/>
    <w:rsid w:val="00E1134C"/>
    <w:rsid w:val="00E14DCA"/>
    <w:rsid w:val="00E17081"/>
    <w:rsid w:val="00E177CD"/>
    <w:rsid w:val="00E179D6"/>
    <w:rsid w:val="00E25339"/>
    <w:rsid w:val="00E26F9A"/>
    <w:rsid w:val="00E27145"/>
    <w:rsid w:val="00E302A2"/>
    <w:rsid w:val="00E313C9"/>
    <w:rsid w:val="00E32007"/>
    <w:rsid w:val="00E32551"/>
    <w:rsid w:val="00E32F67"/>
    <w:rsid w:val="00E336FD"/>
    <w:rsid w:val="00E34129"/>
    <w:rsid w:val="00E34334"/>
    <w:rsid w:val="00E34372"/>
    <w:rsid w:val="00E35EE2"/>
    <w:rsid w:val="00E40913"/>
    <w:rsid w:val="00E4183E"/>
    <w:rsid w:val="00E43274"/>
    <w:rsid w:val="00E44FE6"/>
    <w:rsid w:val="00E4586D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5EF7"/>
    <w:rsid w:val="00E67F89"/>
    <w:rsid w:val="00E70357"/>
    <w:rsid w:val="00E71A58"/>
    <w:rsid w:val="00E7309F"/>
    <w:rsid w:val="00E77A0E"/>
    <w:rsid w:val="00E80CEE"/>
    <w:rsid w:val="00E828AD"/>
    <w:rsid w:val="00E83728"/>
    <w:rsid w:val="00E84923"/>
    <w:rsid w:val="00E86BBC"/>
    <w:rsid w:val="00E87690"/>
    <w:rsid w:val="00E916F2"/>
    <w:rsid w:val="00E91CFB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1BA9"/>
    <w:rsid w:val="00EB248A"/>
    <w:rsid w:val="00EB2612"/>
    <w:rsid w:val="00EB34FD"/>
    <w:rsid w:val="00EB62C4"/>
    <w:rsid w:val="00EB6691"/>
    <w:rsid w:val="00EB7708"/>
    <w:rsid w:val="00EC224D"/>
    <w:rsid w:val="00EC276B"/>
    <w:rsid w:val="00EC491F"/>
    <w:rsid w:val="00EC5902"/>
    <w:rsid w:val="00EC5D3C"/>
    <w:rsid w:val="00EC74C1"/>
    <w:rsid w:val="00ED0206"/>
    <w:rsid w:val="00ED0329"/>
    <w:rsid w:val="00ED286F"/>
    <w:rsid w:val="00ED437A"/>
    <w:rsid w:val="00ED59A5"/>
    <w:rsid w:val="00ED7FC7"/>
    <w:rsid w:val="00EE01FF"/>
    <w:rsid w:val="00EE05ED"/>
    <w:rsid w:val="00EE0FF9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13B7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34F4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6391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021"/>
    <w:rsid w:val="00F823B2"/>
    <w:rsid w:val="00F824F1"/>
    <w:rsid w:val="00F82744"/>
    <w:rsid w:val="00F85F9A"/>
    <w:rsid w:val="00F9011F"/>
    <w:rsid w:val="00F912EF"/>
    <w:rsid w:val="00F93608"/>
    <w:rsid w:val="00F95D6D"/>
    <w:rsid w:val="00F96C39"/>
    <w:rsid w:val="00F972A8"/>
    <w:rsid w:val="00FA118E"/>
    <w:rsid w:val="00FA3917"/>
    <w:rsid w:val="00FA57C0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87E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0803"/>
    <w:rsid w:val="00FD1391"/>
    <w:rsid w:val="00FD15DF"/>
    <w:rsid w:val="00FD3B1F"/>
    <w:rsid w:val="00FD3E28"/>
    <w:rsid w:val="00FD4C7D"/>
    <w:rsid w:val="00FD5FAC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F49"/>
    <w:rsid w:val="00FF3DCC"/>
    <w:rsid w:val="00FF475F"/>
    <w:rsid w:val="00FF5022"/>
    <w:rsid w:val="00FF5039"/>
    <w:rsid w:val="00FF526E"/>
    <w:rsid w:val="00FF5771"/>
    <w:rsid w:val="00FF66DD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7E56"/>
    <w:pPr>
      <w:spacing w:before="240" w:after="60" w:line="288" w:lineRule="auto"/>
      <w:jc w:val="left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qFormat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Tučné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6011F"/>
    <w:pPr>
      <w:tabs>
        <w:tab w:val="left" w:pos="440"/>
        <w:tab w:val="right" w:leader="dot" w:pos="9639"/>
      </w:tabs>
      <w:spacing w:after="100" w:line="276" w:lineRule="auto"/>
    </w:pPr>
    <w:rPr>
      <w:rFonts w:cs="Arial"/>
      <w:noProof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qFormat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7E56"/>
    <w:rPr>
      <w:rFonts w:ascii="Cambria" w:eastAsia="Times New Roman" w:hAnsi="Cambria"/>
      <w:sz w:val="22"/>
      <w:szCs w:val="22"/>
    </w:rPr>
  </w:style>
  <w:style w:type="paragraph" w:customStyle="1" w:styleId="TLIdentifikace-sted">
    <w:name w:val="TL Identifikace - střed"/>
    <w:qFormat/>
    <w:rsid w:val="009C7E56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poloky">
    <w:name w:val="Obsah položky"/>
    <w:qFormat/>
    <w:rsid w:val="009C7E56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styleId="Seznam">
    <w:name w:val="List"/>
    <w:basedOn w:val="Normln"/>
    <w:uiPriority w:val="99"/>
    <w:unhideWhenUsed/>
    <w:qFormat/>
    <w:rsid w:val="009C7E56"/>
    <w:pPr>
      <w:spacing w:after="240" w:line="288" w:lineRule="auto"/>
      <w:contextualSpacing/>
      <w:jc w:val="left"/>
    </w:pPr>
  </w:style>
  <w:style w:type="paragraph" w:customStyle="1" w:styleId="TLKontaktyerven">
    <w:name w:val="TL Kontakty červené"/>
    <w:basedOn w:val="Normln"/>
    <w:qFormat/>
    <w:rsid w:val="009C7E56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9C7E5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Obsah4">
    <w:name w:val="toc 4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C7E56"/>
    <w:pPr>
      <w:tabs>
        <w:tab w:val="clear" w:pos="9639"/>
      </w:tabs>
      <w:ind w:left="1600"/>
    </w:pPr>
    <w:rPr>
      <w:rFonts w:ascii="Calibri" w:hAnsi="Calibri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C7E56"/>
    <w:pPr>
      <w:spacing w:line="480" w:lineRule="auto"/>
      <w:ind w:left="283"/>
      <w:jc w:val="left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C7E56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9C7E56"/>
    <w:pPr>
      <w:spacing w:after="0" w:line="240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9C7E56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CF2-2F3F-4E2F-A313-3B70D37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2</Pages>
  <Words>962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účtu kultury</dc:title>
  <dc:creator>Milan Dedera</dc:creator>
  <cp:lastModifiedBy>Milan Dedera</cp:lastModifiedBy>
  <cp:revision>3</cp:revision>
  <cp:lastPrinted>2021-05-26T10:48:00Z</cp:lastPrinted>
  <dcterms:created xsi:type="dcterms:W3CDTF">2021-05-26T11:13:00Z</dcterms:created>
  <dcterms:modified xsi:type="dcterms:W3CDTF">2021-05-26T12:23:00Z</dcterms:modified>
</cp:coreProperties>
</file>